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7743C97" w14:textId="03192B9B" w:rsidR="00326109" w:rsidRDefault="00326109">
      <w:pPr>
        <w:tabs>
          <w:tab w:val="right" w:pos="9216"/>
        </w:tabs>
        <w:spacing w:after="0"/>
      </w:pPr>
      <w:r>
        <w:rPr>
          <w:b/>
          <w:kern w:val="2"/>
        </w:rPr>
        <w:t>3GPP TSG RAN WG1 Meeting #11</w:t>
      </w:r>
      <w:r w:rsidR="00D14A8A">
        <w:rPr>
          <w:b/>
          <w:kern w:val="2"/>
        </w:rPr>
        <w:t>1</w:t>
      </w:r>
      <w:r>
        <w:rPr>
          <w:b/>
          <w:kern w:val="2"/>
        </w:rPr>
        <w:tab/>
      </w:r>
      <w:r w:rsidRPr="00AB5693">
        <w:rPr>
          <w:b/>
          <w:kern w:val="2"/>
        </w:rPr>
        <w:t>R1-</w:t>
      </w:r>
      <w:r w:rsidR="0071426A" w:rsidRPr="0071426A">
        <w:rPr>
          <w:b/>
          <w:kern w:val="2"/>
        </w:rPr>
        <w:t>2211511</w:t>
      </w:r>
    </w:p>
    <w:p w14:paraId="01452C19" w14:textId="20FD492F" w:rsidR="00326109" w:rsidRDefault="006D5CE5">
      <w:r>
        <w:rPr>
          <w:b/>
          <w:kern w:val="2"/>
        </w:rPr>
        <w:t xml:space="preserve">Toulouse, </w:t>
      </w:r>
      <w:r w:rsidR="00154EBD">
        <w:rPr>
          <w:b/>
          <w:kern w:val="2"/>
        </w:rPr>
        <w:t>Nov</w:t>
      </w:r>
      <w:r w:rsidR="00326109">
        <w:rPr>
          <w:b/>
          <w:kern w:val="2"/>
        </w:rPr>
        <w:t xml:space="preserve"> </w:t>
      </w:r>
      <w:r w:rsidR="00925D42">
        <w:rPr>
          <w:b/>
          <w:kern w:val="2"/>
        </w:rPr>
        <w:t>1</w:t>
      </w:r>
      <w:r w:rsidR="00154EBD">
        <w:rPr>
          <w:b/>
          <w:kern w:val="2"/>
        </w:rPr>
        <w:t>4</w:t>
      </w:r>
      <w:r w:rsidR="00925D42" w:rsidRPr="00925D42">
        <w:rPr>
          <w:b/>
          <w:kern w:val="2"/>
          <w:vertAlign w:val="superscript"/>
        </w:rPr>
        <w:t>th</w:t>
      </w:r>
      <w:r w:rsidR="00925D42">
        <w:rPr>
          <w:b/>
          <w:kern w:val="2"/>
        </w:rPr>
        <w:t xml:space="preserve"> </w:t>
      </w:r>
      <w:r w:rsidR="00326109">
        <w:rPr>
          <w:b/>
          <w:kern w:val="2"/>
        </w:rPr>
        <w:t>–</w:t>
      </w:r>
      <w:r w:rsidR="00925D42">
        <w:rPr>
          <w:b/>
          <w:kern w:val="2"/>
        </w:rPr>
        <w:t>1</w:t>
      </w:r>
      <w:r w:rsidR="00154EBD">
        <w:rPr>
          <w:b/>
          <w:kern w:val="2"/>
        </w:rPr>
        <w:t>8</w:t>
      </w:r>
      <w:r w:rsidR="00326109">
        <w:rPr>
          <w:b/>
          <w:kern w:val="2"/>
          <w:vertAlign w:val="superscript"/>
        </w:rPr>
        <w:t>th</w:t>
      </w:r>
      <w:r w:rsidR="00326109">
        <w:rPr>
          <w:b/>
          <w:kern w:val="2"/>
        </w:rPr>
        <w:t>, 2022</w:t>
      </w:r>
    </w:p>
    <w:p w14:paraId="55B97A3F" w14:textId="77777777" w:rsidR="00326109" w:rsidRDefault="00326109">
      <w:pPr>
        <w:pBdr>
          <w:top w:val="single" w:sz="4" w:space="1" w:color="000000"/>
          <w:left w:val="none" w:sz="0" w:space="0" w:color="000000"/>
          <w:bottom w:val="none" w:sz="0" w:space="0" w:color="000000"/>
          <w:right w:val="none" w:sz="0" w:space="0" w:color="000000"/>
        </w:pBdr>
        <w:spacing w:after="0"/>
        <w:rPr>
          <w:b/>
          <w:kern w:val="2"/>
          <w:sz w:val="16"/>
          <w:szCs w:val="16"/>
        </w:rPr>
      </w:pPr>
    </w:p>
    <w:p w14:paraId="4793A172" w14:textId="1485681A" w:rsidR="00326109" w:rsidRDefault="00326109">
      <w:pPr>
        <w:spacing w:after="60"/>
        <w:ind w:left="1555" w:hanging="1555"/>
      </w:pPr>
      <w:r>
        <w:rPr>
          <w:b/>
          <w:kern w:val="2"/>
        </w:rPr>
        <w:t>Agenda Item:</w:t>
      </w:r>
      <w:r>
        <w:rPr>
          <w:b/>
          <w:kern w:val="2"/>
        </w:rPr>
        <w:tab/>
        <w:t>9.8.</w:t>
      </w:r>
      <w:r w:rsidR="00097F10">
        <w:rPr>
          <w:b/>
          <w:kern w:val="2"/>
        </w:rPr>
        <w:t>2</w:t>
      </w:r>
    </w:p>
    <w:p w14:paraId="05A58090" w14:textId="77777777" w:rsidR="00326109" w:rsidRDefault="00326109">
      <w:pPr>
        <w:spacing w:after="60"/>
        <w:ind w:left="1555" w:hanging="1555"/>
      </w:pPr>
      <w:r>
        <w:rPr>
          <w:b/>
          <w:kern w:val="2"/>
        </w:rPr>
        <w:t>Source:</w:t>
      </w:r>
      <w:r>
        <w:rPr>
          <w:b/>
          <w:kern w:val="2"/>
        </w:rPr>
        <w:tab/>
        <w:t>CEWiT, IIT-K</w:t>
      </w:r>
    </w:p>
    <w:p w14:paraId="3941C83D" w14:textId="0FBB1D2D" w:rsidR="00326109" w:rsidRDefault="00326109">
      <w:pPr>
        <w:spacing w:after="60"/>
        <w:ind w:left="1555" w:hanging="1555"/>
      </w:pPr>
      <w:r>
        <w:rPr>
          <w:b/>
          <w:kern w:val="2"/>
        </w:rPr>
        <w:t>Title:</w:t>
      </w:r>
      <w:r>
        <w:rPr>
          <w:b/>
          <w:kern w:val="2"/>
        </w:rPr>
        <w:tab/>
        <w:t xml:space="preserve">Discussion on </w:t>
      </w:r>
      <w:r w:rsidR="00097F10">
        <w:rPr>
          <w:b/>
          <w:kern w:val="2"/>
        </w:rPr>
        <w:t xml:space="preserve">other aspects including </w:t>
      </w:r>
      <w:r w:rsidR="00097F10">
        <w:rPr>
          <w:b/>
          <w:kern w:val="2"/>
          <w:lang w:val="en-GB"/>
        </w:rPr>
        <w:t>control plane signalling and procedures for NCR</w:t>
      </w:r>
    </w:p>
    <w:p w14:paraId="2BABA148" w14:textId="77777777" w:rsidR="00326109" w:rsidRDefault="00326109">
      <w:pPr>
        <w:spacing w:after="60"/>
        <w:ind w:left="1555" w:hanging="1555"/>
      </w:pPr>
      <w:r>
        <w:rPr>
          <w:b/>
          <w:kern w:val="2"/>
        </w:rPr>
        <w:t>Document for:</w:t>
      </w:r>
      <w:r>
        <w:rPr>
          <w:b/>
          <w:kern w:val="2"/>
        </w:rPr>
        <w:tab/>
        <w:t xml:space="preserve">Discussion </w:t>
      </w:r>
    </w:p>
    <w:p w14:paraId="725707D1" w14:textId="77777777" w:rsidR="00326109" w:rsidRDefault="00326109">
      <w:pPr>
        <w:pBdr>
          <w:top w:val="none" w:sz="0" w:space="0" w:color="000000"/>
          <w:left w:val="none" w:sz="0" w:space="0" w:color="000000"/>
          <w:bottom w:val="single" w:sz="4" w:space="1" w:color="000000"/>
          <w:right w:val="none" w:sz="0" w:space="0" w:color="000000"/>
        </w:pBdr>
        <w:spacing w:after="0"/>
        <w:rPr>
          <w:b/>
          <w:kern w:val="2"/>
          <w:sz w:val="16"/>
          <w:szCs w:val="16"/>
        </w:rPr>
      </w:pPr>
    </w:p>
    <w:p w14:paraId="0FD3D3C4" w14:textId="77777777" w:rsidR="00326109" w:rsidRDefault="00326109">
      <w:pPr>
        <w:pStyle w:val="Heading1"/>
      </w:pPr>
      <w:bookmarkStart w:id="0" w:name="_Ref124589705"/>
      <w:bookmarkStart w:id="1" w:name="_Ref129681862"/>
      <w:r>
        <w:t>Introduction</w:t>
      </w:r>
      <w:bookmarkEnd w:id="0"/>
      <w:bookmarkEnd w:id="1"/>
    </w:p>
    <w:p w14:paraId="4C6FBCFA" w14:textId="2102E70D" w:rsidR="0058368B" w:rsidRDefault="00925D42">
      <w:r>
        <w:t xml:space="preserve">The </w:t>
      </w:r>
      <w:r w:rsidR="008E536D">
        <w:t>WI</w:t>
      </w:r>
      <w:r>
        <w:t xml:space="preserve"> on </w:t>
      </w:r>
      <w:r w:rsidR="001A543A">
        <w:t>network</w:t>
      </w:r>
      <w:r w:rsidR="009759FF">
        <w:t xml:space="preserve"> </w:t>
      </w:r>
      <w:r w:rsidR="001A543A">
        <w:t>controlled</w:t>
      </w:r>
      <w:r>
        <w:t xml:space="preserve"> repeater was </w:t>
      </w:r>
      <w:r w:rsidR="00326109">
        <w:t>approved in RAN#9</w:t>
      </w:r>
      <w:r>
        <w:t>7</w:t>
      </w:r>
      <w:r w:rsidR="00326109">
        <w:t xml:space="preserve">-e </w:t>
      </w:r>
      <w:r w:rsidR="0058368B">
        <w:t>with following features involving RAN1</w:t>
      </w:r>
      <w:r w:rsidR="00D67E4E">
        <w:t>[</w:t>
      </w:r>
      <w:r w:rsidR="001F7927">
        <w:t>1</w:t>
      </w:r>
      <w:r w:rsidR="00D67E4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D96168" w14:paraId="370AB1F9" w14:textId="77777777">
        <w:tc>
          <w:tcPr>
            <w:tcW w:w="9530" w:type="dxa"/>
            <w:shd w:val="clear" w:color="auto" w:fill="auto"/>
          </w:tcPr>
          <w:p w14:paraId="75B19431" w14:textId="77777777" w:rsidR="00D96168" w:rsidRDefault="00D96168">
            <w:pPr>
              <w:spacing w:beforeLines="50" w:before="120" w:afterLines="50" w:after="120"/>
              <w:rPr>
                <w:bCs/>
              </w:rPr>
            </w:pPr>
            <w:bookmarkStart w:id="2" w:name="_Hlk118305935"/>
            <w:r>
              <w:rPr>
                <w:bCs/>
              </w:rPr>
              <w:t>The objectives of NR NCR WI follow the recommendations defined in TR 38.867 and will focus on scenarios and assumption listed below:</w:t>
            </w:r>
          </w:p>
          <w:p w14:paraId="388EFFAE" w14:textId="77777777" w:rsidR="00D96168" w:rsidRPr="007550A5" w:rsidRDefault="00D96168">
            <w:pPr>
              <w:numPr>
                <w:ilvl w:val="0"/>
                <w:numId w:val="7"/>
              </w:numPr>
              <w:overflowPunct w:val="0"/>
              <w:autoSpaceDN w:val="0"/>
              <w:adjustRightInd w:val="0"/>
              <w:spacing w:beforeLines="50" w:before="120" w:afterLines="50" w:after="120"/>
              <w:textAlignment w:val="baseline"/>
            </w:pPr>
            <w:r w:rsidRPr="007550A5">
              <w:t>Network-controlled repeaters are inband RF repeaters used for extension of network coverage on FR1 and FR2 bands based on the NCR model in TR38.867</w:t>
            </w:r>
          </w:p>
          <w:p w14:paraId="60F394FE" w14:textId="77777777" w:rsidR="00D96168" w:rsidRPr="007550A5" w:rsidRDefault="00D96168">
            <w:pPr>
              <w:numPr>
                <w:ilvl w:val="0"/>
                <w:numId w:val="7"/>
              </w:numPr>
              <w:overflowPunct w:val="0"/>
              <w:autoSpaceDN w:val="0"/>
              <w:adjustRightInd w:val="0"/>
              <w:spacing w:beforeLines="50" w:before="120" w:afterLines="50" w:after="120"/>
              <w:textAlignment w:val="baseline"/>
            </w:pPr>
            <w:r w:rsidRPr="007550A5">
              <w:t>For only single hop stationary network-controlled repeaters</w:t>
            </w:r>
          </w:p>
          <w:p w14:paraId="7BA7CBDB" w14:textId="77777777" w:rsidR="00D96168" w:rsidRPr="00BC157F" w:rsidRDefault="00D96168">
            <w:pPr>
              <w:numPr>
                <w:ilvl w:val="0"/>
                <w:numId w:val="7"/>
              </w:numPr>
              <w:overflowPunct w:val="0"/>
              <w:autoSpaceDN w:val="0"/>
              <w:adjustRightInd w:val="0"/>
              <w:spacing w:beforeLines="50" w:before="120" w:afterLines="50" w:after="120"/>
              <w:textAlignment w:val="baseline"/>
            </w:pPr>
            <w:r w:rsidRPr="00BC157F">
              <w:t>The NCR is transparent to the UE.</w:t>
            </w:r>
          </w:p>
          <w:p w14:paraId="6F448CDD" w14:textId="77777777" w:rsidR="00D96168" w:rsidRPr="007550A5" w:rsidRDefault="00D96168">
            <w:pPr>
              <w:numPr>
                <w:ilvl w:val="0"/>
                <w:numId w:val="7"/>
              </w:numPr>
              <w:overflowPunct w:val="0"/>
              <w:autoSpaceDN w:val="0"/>
              <w:adjustRightInd w:val="0"/>
              <w:spacing w:beforeLines="50" w:before="120" w:afterLines="50" w:after="120"/>
              <w:textAlignment w:val="baseline"/>
            </w:pPr>
            <w:r w:rsidRPr="007550A5">
              <w:t>Network-controlled repeater can maintain the gNB-repeater link and repeater-UE link simultaneously</w:t>
            </w:r>
          </w:p>
          <w:p w14:paraId="33DCE150" w14:textId="77777777" w:rsidR="00D96168" w:rsidRPr="00072718" w:rsidRDefault="00D96168">
            <w:pPr>
              <w:spacing w:beforeLines="50" w:before="120" w:afterLines="50" w:after="120"/>
              <w:rPr>
                <w:lang w:eastAsia="ko-KR"/>
              </w:rPr>
            </w:pPr>
            <w:r>
              <w:rPr>
                <w:bCs/>
              </w:rPr>
              <w:t>With these considerations, NR NCR supports the following features:</w:t>
            </w:r>
          </w:p>
          <w:p w14:paraId="3BBC8A9C" w14:textId="77777777" w:rsidR="00D96168" w:rsidRPr="00072718" w:rsidRDefault="00D96168">
            <w:pPr>
              <w:spacing w:beforeLines="50" w:before="120" w:afterLines="50" w:after="120"/>
            </w:pPr>
            <w:r w:rsidRPr="00072718">
              <w:t>Specify the signalling and behavior of the following side control information for controlling the NCR-Fwd [RAN1, RAN2]</w:t>
            </w:r>
          </w:p>
          <w:p w14:paraId="4B1E66A0" w14:textId="77777777" w:rsidR="00D96168" w:rsidRPr="00072718" w:rsidRDefault="00D96168">
            <w:pPr>
              <w:numPr>
                <w:ilvl w:val="0"/>
                <w:numId w:val="7"/>
              </w:numPr>
              <w:overflowPunct w:val="0"/>
              <w:autoSpaceDN w:val="0"/>
              <w:adjustRightInd w:val="0"/>
              <w:spacing w:beforeLines="50" w:before="120" w:afterLines="50" w:after="120"/>
              <w:textAlignment w:val="baseline"/>
            </w:pPr>
            <w:r w:rsidRPr="00072718">
              <w:t>Beamforming</w:t>
            </w:r>
          </w:p>
          <w:p w14:paraId="6853EDCD" w14:textId="77777777" w:rsidR="00D96168" w:rsidRPr="00072718" w:rsidRDefault="00D96168">
            <w:pPr>
              <w:numPr>
                <w:ilvl w:val="0"/>
                <w:numId w:val="7"/>
              </w:numPr>
              <w:overflowPunct w:val="0"/>
              <w:autoSpaceDN w:val="0"/>
              <w:adjustRightInd w:val="0"/>
              <w:spacing w:beforeLines="50" w:before="120" w:afterLines="50" w:after="120"/>
              <w:textAlignment w:val="baseline"/>
            </w:pPr>
            <w:r w:rsidRPr="00072718">
              <w:t>UL-DL TDD operation</w:t>
            </w:r>
          </w:p>
          <w:p w14:paraId="76D6BDF7" w14:textId="77777777" w:rsidR="00D96168" w:rsidRPr="00072718" w:rsidRDefault="00D96168">
            <w:pPr>
              <w:numPr>
                <w:ilvl w:val="0"/>
                <w:numId w:val="7"/>
              </w:numPr>
              <w:overflowPunct w:val="0"/>
              <w:autoSpaceDN w:val="0"/>
              <w:adjustRightInd w:val="0"/>
              <w:spacing w:beforeLines="50" w:before="120" w:afterLines="50" w:after="120"/>
              <w:textAlignment w:val="baseline"/>
            </w:pPr>
            <w:r w:rsidRPr="00072718">
              <w:t>ON-OFF information</w:t>
            </w:r>
          </w:p>
          <w:p w14:paraId="2742AD89" w14:textId="77777777" w:rsidR="00D96168" w:rsidRDefault="00D96168">
            <w:pPr>
              <w:pStyle w:val="ListParagraph"/>
              <w:spacing w:beforeLines="50" w:before="120" w:afterLines="50" w:after="120"/>
              <w:ind w:left="0"/>
              <w:rPr>
                <w:lang w:val="en-US"/>
              </w:rPr>
            </w:pPr>
            <w:r>
              <w:rPr>
                <w:lang w:val="en-US"/>
              </w:rPr>
              <w:t>Note: Power control aspect will be checked in RAN#98e.</w:t>
            </w:r>
          </w:p>
          <w:p w14:paraId="44081D89" w14:textId="77777777" w:rsidR="00D96168" w:rsidRPr="00072718" w:rsidRDefault="00D96168">
            <w:pPr>
              <w:spacing w:beforeLines="50" w:before="120" w:afterLines="50" w:after="120"/>
            </w:pPr>
            <w:r w:rsidRPr="00072718">
              <w:t>Specify control plane signalling and procedures [RAN2, RAN1]</w:t>
            </w:r>
          </w:p>
          <w:p w14:paraId="0661F687" w14:textId="77777777" w:rsidR="00D96168" w:rsidRPr="00072718" w:rsidRDefault="00D96168">
            <w:pPr>
              <w:numPr>
                <w:ilvl w:val="0"/>
                <w:numId w:val="7"/>
              </w:numPr>
              <w:overflowPunct w:val="0"/>
              <w:autoSpaceDN w:val="0"/>
              <w:adjustRightInd w:val="0"/>
              <w:spacing w:beforeLines="50" w:before="120" w:afterLines="50" w:after="120"/>
              <w:textAlignment w:val="baseline"/>
            </w:pPr>
            <w:r w:rsidRPr="00072718">
              <w:t>The configuration of signalling for side control information indication</w:t>
            </w:r>
          </w:p>
          <w:p w14:paraId="773B3FC7" w14:textId="77777777" w:rsidR="00D96168" w:rsidRPr="00D96168" w:rsidRDefault="00D96168">
            <w:pPr>
              <w:numPr>
                <w:ilvl w:val="1"/>
                <w:numId w:val="7"/>
              </w:numPr>
              <w:overflowPunct w:val="0"/>
              <w:autoSpaceDN w:val="0"/>
              <w:adjustRightInd w:val="0"/>
              <w:spacing w:beforeLines="50" w:before="120" w:afterLines="50" w:after="120"/>
              <w:textAlignment w:val="baseline"/>
            </w:pPr>
            <w:r w:rsidRPr="00072718">
              <w:t>NOTE: Down-selection of solutions in section 7.2 of TR 38.867 is needed</w:t>
            </w:r>
          </w:p>
        </w:tc>
      </w:tr>
    </w:tbl>
    <w:p w14:paraId="305A80E3" w14:textId="26C89981" w:rsidR="00326109" w:rsidRDefault="000C2214">
      <w:bookmarkStart w:id="3" w:name="_Ref129681832"/>
      <w:bookmarkEnd w:id="2"/>
      <w:r>
        <w:t>Further</w:t>
      </w:r>
      <w:r w:rsidR="006F582D">
        <w:t xml:space="preserve"> </w:t>
      </w:r>
      <w:r>
        <w:t>in RAN1#110</w:t>
      </w:r>
      <w:r w:rsidR="007A27B8">
        <w:t xml:space="preserve">bis-e, </w:t>
      </w:r>
      <w:r w:rsidR="002A170F">
        <w:t xml:space="preserve">some proposals related to </w:t>
      </w:r>
      <w:r w:rsidR="008C3DD6">
        <w:t>configuration of</w:t>
      </w:r>
      <w:r w:rsidR="002A170F">
        <w:t xml:space="preserve"> signalling </w:t>
      </w:r>
      <w:r w:rsidR="00936EDD">
        <w:t xml:space="preserve">for side control information </w:t>
      </w:r>
      <w:r w:rsidR="008C3DD6">
        <w:t xml:space="preserve">were </w:t>
      </w:r>
      <w:r w:rsidR="00D9775E">
        <w:t>agreed</w:t>
      </w:r>
      <w:r w:rsidR="00E546EA">
        <w:t xml:space="preserve"> </w:t>
      </w:r>
      <w:r w:rsidR="00D9775E">
        <w:t>[</w:t>
      </w:r>
      <w:r w:rsidR="000248AE">
        <w:t>2</w:t>
      </w:r>
      <w:r w:rsidR="008C3DD6">
        <w:t>]</w:t>
      </w:r>
      <w:r w:rsidR="00D9775E">
        <w:t>.</w:t>
      </w:r>
      <w:r w:rsidR="002A170F">
        <w:t xml:space="preserve"> </w:t>
      </w:r>
      <w:r w:rsidR="00326109">
        <w:t xml:space="preserve">In this contribution, we provide our </w:t>
      </w:r>
      <w:r w:rsidR="009178B5">
        <w:t>observations and proposals</w:t>
      </w:r>
      <w:r w:rsidR="00326109">
        <w:t xml:space="preserve"> on </w:t>
      </w:r>
      <w:r w:rsidR="007057DC">
        <w:t xml:space="preserve">other </w:t>
      </w:r>
      <w:r w:rsidR="00135078">
        <w:t>aspects related to</w:t>
      </w:r>
      <w:r w:rsidR="007057DC">
        <w:t xml:space="preserve"> signalling of side control information </w:t>
      </w:r>
      <w:r w:rsidR="00C22FC7">
        <w:t>for NCR involving RAN1</w:t>
      </w:r>
      <w:r w:rsidR="0023577B">
        <w:t>.</w:t>
      </w:r>
    </w:p>
    <w:p w14:paraId="1B0F5FBB" w14:textId="2C119785" w:rsidR="00326109" w:rsidRDefault="00484D27">
      <w:pPr>
        <w:pStyle w:val="Heading1"/>
      </w:pPr>
      <w:r>
        <w:lastRenderedPageBreak/>
        <w:t xml:space="preserve">Feedback </w:t>
      </w:r>
      <w:r w:rsidR="00E546EA">
        <w:t>for</w:t>
      </w:r>
      <w:r w:rsidR="00326109">
        <w:t xml:space="preserve"> </w:t>
      </w:r>
      <w:r w:rsidR="00D96168">
        <w:t xml:space="preserve">side control information </w:t>
      </w:r>
    </w:p>
    <w:p w14:paraId="023D9EE6" w14:textId="02E51732" w:rsidR="00A35F4F" w:rsidRDefault="00662136" w:rsidP="00276B61">
      <w:r>
        <w:t>In RAN1#110bis-e</w:t>
      </w:r>
      <w:r w:rsidR="00E65FEE">
        <w:t xml:space="preserve"> (October)</w:t>
      </w:r>
      <w:r>
        <w:t xml:space="preserve"> meeting</w:t>
      </w:r>
      <w:r w:rsidR="00E65FEE">
        <w:t>,</w:t>
      </w:r>
      <w:r>
        <w:t xml:space="preserve"> </w:t>
      </w:r>
      <w:r w:rsidR="00E65FEE">
        <w:t>t</w:t>
      </w:r>
      <w:r w:rsidR="00276B61">
        <w:t>he following agreement</w:t>
      </w:r>
      <w:r w:rsidR="006A6B2E">
        <w:t>s</w:t>
      </w:r>
      <w:r w:rsidR="00276B61">
        <w:t xml:space="preserve"> w</w:t>
      </w:r>
      <w:r w:rsidR="006A6B2E">
        <w:t>ere</w:t>
      </w:r>
      <w:r w:rsidR="00276B61">
        <w:t xml:space="preserve"> achieved </w:t>
      </w:r>
      <w:r w:rsidR="00E65FEE">
        <w:t>related to the feedback of side control information</w:t>
      </w:r>
      <w:r w:rsidR="00E94008">
        <w:t xml:space="preserve"> from NCR</w:t>
      </w:r>
      <w:r w:rsidR="00BA47B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BA47B5" w14:paraId="1277B6DC" w14:textId="77777777" w:rsidTr="00355089">
        <w:tc>
          <w:tcPr>
            <w:tcW w:w="9530" w:type="dxa"/>
            <w:shd w:val="clear" w:color="auto" w:fill="auto"/>
          </w:tcPr>
          <w:p w14:paraId="2F536BCC" w14:textId="77777777" w:rsidR="005D5605" w:rsidRDefault="005D5605" w:rsidP="005D5605">
            <w:pPr>
              <w:rPr>
                <w:rFonts w:eastAsia="Batang"/>
                <w:b/>
                <w:bCs/>
                <w:iCs/>
                <w:sz w:val="20"/>
                <w:szCs w:val="24"/>
                <w:highlight w:val="green"/>
              </w:rPr>
            </w:pPr>
            <w:r>
              <w:rPr>
                <w:b/>
                <w:bCs/>
                <w:iCs/>
                <w:highlight w:val="green"/>
              </w:rPr>
              <w:t>Agreement</w:t>
            </w:r>
          </w:p>
          <w:p w14:paraId="2E5B3D17" w14:textId="77777777" w:rsidR="005D5605" w:rsidRDefault="005D5605" w:rsidP="005D5605">
            <w:pPr>
              <w:pStyle w:val="PlainText"/>
              <w:rPr>
                <w:rFonts w:ascii="Times" w:hAnsi="Times" w:cs="Times"/>
                <w:iCs/>
              </w:rPr>
            </w:pPr>
            <w:bookmarkStart w:id="4" w:name="_Hlk118308658"/>
            <w:r>
              <w:rPr>
                <w:rFonts w:ascii="Times" w:hAnsi="Times" w:cs="Times"/>
                <w:iCs/>
              </w:rPr>
              <w:t xml:space="preserve">HARQ-ACK feedback for PDSCH carrying the side control information from higher layer </w:t>
            </w:r>
            <w:r>
              <w:rPr>
                <w:rFonts w:ascii="Times" w:hAnsi="Times" w:cs="Times"/>
                <w:iCs/>
                <w:lang w:val="en-GB"/>
              </w:rPr>
              <w:t xml:space="preserve">(e.g., MAC-CE, RRC) </w:t>
            </w:r>
            <w:r>
              <w:rPr>
                <w:rFonts w:ascii="Times" w:hAnsi="Times" w:cs="Times"/>
                <w:iCs/>
              </w:rPr>
              <w:t xml:space="preserve">is supported. </w:t>
            </w:r>
            <w:bookmarkEnd w:id="4"/>
            <w:r>
              <w:rPr>
                <w:rFonts w:ascii="Times" w:hAnsi="Times" w:cs="Times"/>
                <w:iCs/>
              </w:rPr>
              <w:t>The legacy HARQ-ACK feedback mechanism is reused.</w:t>
            </w:r>
          </w:p>
          <w:p w14:paraId="7D4355DF" w14:textId="77777777" w:rsidR="005D5605" w:rsidRDefault="005D5605" w:rsidP="005D5605">
            <w:pPr>
              <w:numPr>
                <w:ilvl w:val="0"/>
                <w:numId w:val="7"/>
              </w:numPr>
              <w:spacing w:after="0"/>
              <w:rPr>
                <w:rFonts w:ascii="Times" w:hAnsi="Times" w:cs="Times"/>
                <w:iCs/>
              </w:rPr>
            </w:pPr>
            <w:r>
              <w:rPr>
                <w:rFonts w:cs="Times"/>
                <w:iCs/>
              </w:rPr>
              <w:t>FFS: Whether HARQ-ACK feedback for PDCCH carrying side control information is supported</w:t>
            </w:r>
          </w:p>
          <w:p w14:paraId="53DC7815" w14:textId="77777777" w:rsidR="00BA47B5" w:rsidRDefault="005D5605" w:rsidP="005D5605">
            <w:pPr>
              <w:numPr>
                <w:ilvl w:val="0"/>
                <w:numId w:val="7"/>
              </w:numPr>
              <w:spacing w:after="0"/>
              <w:rPr>
                <w:rFonts w:cs="Times"/>
                <w:iCs/>
              </w:rPr>
            </w:pPr>
            <w:r>
              <w:rPr>
                <w:rFonts w:cs="Times"/>
                <w:iCs/>
              </w:rPr>
              <w:t>Note: This does not mean all legacy HARQ-ACK feedback mechanism will be supported.</w:t>
            </w:r>
          </w:p>
          <w:p w14:paraId="768010FC" w14:textId="77777777" w:rsidR="002B5F3A" w:rsidRDefault="002B5F3A" w:rsidP="002B5F3A">
            <w:pPr>
              <w:spacing w:after="0"/>
              <w:rPr>
                <w:rFonts w:cs="Times"/>
                <w:iCs/>
              </w:rPr>
            </w:pPr>
          </w:p>
          <w:p w14:paraId="36FE1D69" w14:textId="77777777" w:rsidR="002B5F3A" w:rsidRDefault="002B5F3A" w:rsidP="002B5F3A">
            <w:pPr>
              <w:rPr>
                <w:rFonts w:eastAsia="Batang"/>
                <w:b/>
                <w:bCs/>
                <w:iCs/>
                <w:sz w:val="20"/>
                <w:szCs w:val="24"/>
                <w:highlight w:val="green"/>
              </w:rPr>
            </w:pPr>
            <w:r>
              <w:rPr>
                <w:b/>
                <w:bCs/>
                <w:iCs/>
                <w:highlight w:val="green"/>
              </w:rPr>
              <w:t>Agreement</w:t>
            </w:r>
          </w:p>
          <w:p w14:paraId="22F7AB6A" w14:textId="5D257EE6" w:rsidR="002B5F3A" w:rsidRPr="002B5F3A" w:rsidRDefault="002B5F3A" w:rsidP="002B5F3A">
            <w:pPr>
              <w:pStyle w:val="PlainText"/>
              <w:rPr>
                <w:rFonts w:ascii="Times" w:hAnsi="Times" w:cs="Times"/>
                <w:b/>
                <w:bCs/>
                <w:iCs/>
                <w:lang w:val="en-GB"/>
              </w:rPr>
            </w:pPr>
            <w:r>
              <w:rPr>
                <w:rFonts w:ascii="Times" w:hAnsi="Times" w:cs="Times"/>
                <w:iCs/>
                <w:lang w:val="en-GB"/>
              </w:rPr>
              <w:t>PUCCH and PUSCH are supported for NCR-MT.</w:t>
            </w:r>
          </w:p>
        </w:tc>
      </w:tr>
    </w:tbl>
    <w:p w14:paraId="612DBA60" w14:textId="77777777" w:rsidR="00BA47B5" w:rsidRDefault="00BA47B5" w:rsidP="00276B61"/>
    <w:p w14:paraId="18E68D13" w14:textId="2D84EE74" w:rsidR="00B15DD6" w:rsidRDefault="00EC18C5" w:rsidP="00B15DD6">
      <w:pPr>
        <w:rPr>
          <w:iCs/>
        </w:rPr>
      </w:pPr>
      <w:r>
        <w:rPr>
          <w:iCs/>
        </w:rPr>
        <w:t>From the above agreement</w:t>
      </w:r>
      <w:r>
        <w:t xml:space="preserve">, </w:t>
      </w:r>
      <w:r w:rsidRPr="00DF782D">
        <w:rPr>
          <w:iCs/>
        </w:rPr>
        <w:t xml:space="preserve">HARQ-ACK feedback for PDSCH carrying the </w:t>
      </w:r>
      <w:r>
        <w:rPr>
          <w:iCs/>
        </w:rPr>
        <w:t>SCI</w:t>
      </w:r>
      <w:r w:rsidRPr="00DF782D">
        <w:rPr>
          <w:iCs/>
        </w:rPr>
        <w:t xml:space="preserve"> from higher layer </w:t>
      </w:r>
      <w:r w:rsidRPr="00DF782D">
        <w:rPr>
          <w:iCs/>
          <w:lang w:val="en-GB"/>
        </w:rPr>
        <w:t xml:space="preserve">(e.g., MAC-CE, RRC) </w:t>
      </w:r>
      <w:r w:rsidRPr="00DF782D">
        <w:rPr>
          <w:iCs/>
        </w:rPr>
        <w:t>is supported.</w:t>
      </w:r>
      <w:r>
        <w:rPr>
          <w:iCs/>
        </w:rPr>
        <w:t xml:space="preserve"> However, the feedback of SCI from L1, i.e., dynamic SCI and carried through PDCCH is also needed. </w:t>
      </w:r>
      <w:r w:rsidR="000F59EC">
        <w:rPr>
          <w:iCs/>
        </w:rPr>
        <w:t xml:space="preserve">The </w:t>
      </w:r>
      <w:r w:rsidR="00C40720">
        <w:rPr>
          <w:iCs/>
        </w:rPr>
        <w:t>side control information (</w:t>
      </w:r>
      <w:r w:rsidR="000F59EC">
        <w:rPr>
          <w:iCs/>
        </w:rPr>
        <w:t>SCI</w:t>
      </w:r>
      <w:r w:rsidR="00C40720">
        <w:rPr>
          <w:iCs/>
        </w:rPr>
        <w:t>)</w:t>
      </w:r>
      <w:r w:rsidR="000F59EC">
        <w:rPr>
          <w:iCs/>
        </w:rPr>
        <w:t xml:space="preserve"> is essential for efficient operation of NCR. However, ambiguity and conflict arise at NCR, when some of the SCI is missed or not decoded correctly at the NCR.</w:t>
      </w:r>
      <w:r w:rsidR="00B15DD6">
        <w:rPr>
          <w:iCs/>
        </w:rPr>
        <w:t xml:space="preserve"> E.g., when OFF indication is missed by the NCR. In that case NCR continue in ON state and continue forwarding random signals resulting in interference.</w:t>
      </w:r>
    </w:p>
    <w:p w14:paraId="5FBED244" w14:textId="44332CF3" w:rsidR="00B15DD6" w:rsidRDefault="00B15DD6" w:rsidP="00B15DD6">
      <w:pPr>
        <w:rPr>
          <w:b/>
          <w:bCs/>
          <w:iCs/>
        </w:rPr>
      </w:pPr>
      <w:r>
        <w:rPr>
          <w:b/>
          <w:bCs/>
          <w:iCs/>
        </w:rPr>
        <w:t xml:space="preserve">Observation 1: </w:t>
      </w:r>
      <w:r>
        <w:rPr>
          <w:iCs/>
        </w:rPr>
        <w:t>Missing an OFF indication leads to noise amplification and interference</w:t>
      </w:r>
      <w:r>
        <w:rPr>
          <w:b/>
          <w:bCs/>
          <w:iCs/>
        </w:rPr>
        <w:t xml:space="preserve"> </w:t>
      </w:r>
    </w:p>
    <w:p w14:paraId="1A04483B" w14:textId="20DFB197" w:rsidR="00B15DD6" w:rsidRDefault="00B15DD6" w:rsidP="00B15DD6">
      <w:pPr>
        <w:rPr>
          <w:iCs/>
        </w:rPr>
      </w:pPr>
      <w:r>
        <w:rPr>
          <w:iCs/>
        </w:rPr>
        <w:t xml:space="preserve">Similarly, loss of SCI leads to unintended operation at NCR. E.g., </w:t>
      </w:r>
      <w:r w:rsidR="00B50269">
        <w:rPr>
          <w:iCs/>
        </w:rPr>
        <w:t>when NCR-Fwd is ON and access link beamforming configuration is missed for a time instant then NCR doesn’t know which beam to use for forwarding.</w:t>
      </w:r>
      <w:r w:rsidR="00E809DF">
        <w:rPr>
          <w:iCs/>
        </w:rPr>
        <w:t xml:space="preserve"> Another case is </w:t>
      </w:r>
      <w:r>
        <w:rPr>
          <w:iCs/>
        </w:rPr>
        <w:t xml:space="preserve">when NCR fail to decode an ON indication, it will continue in OFF state without forwarding the information transmitted by the gNB, resulting in loss of information and performance degradation at UE side. Similarly, there can be unintended SCI receptions at the NCR. E.g., the NCR-Fwd is OFF but receives a beam indication from the gNB. No SCI </w:t>
      </w:r>
      <w:r w:rsidR="000462C1">
        <w:rPr>
          <w:iCs/>
        </w:rPr>
        <w:t>is expected</w:t>
      </w:r>
      <w:r>
        <w:rPr>
          <w:iCs/>
        </w:rPr>
        <w:t xml:space="preserve"> for time instance when NCR-Fwd is OFF. This may be due to decoding failure of ON indication for the same time instant. Similarly, NCR can receive ON indication when NCR-Fwd is ON, which is unexpected in normal scenario. This may be due to missing of OFF indication in between. </w:t>
      </w:r>
    </w:p>
    <w:p w14:paraId="3153C15F" w14:textId="70EFB0A4" w:rsidR="00B15DD6" w:rsidRDefault="00B15DD6" w:rsidP="00B15DD6">
      <w:pPr>
        <w:rPr>
          <w:b/>
          <w:bCs/>
          <w:iCs/>
        </w:rPr>
      </w:pPr>
      <w:r>
        <w:rPr>
          <w:b/>
          <w:bCs/>
          <w:iCs/>
        </w:rPr>
        <w:t xml:space="preserve">Observation </w:t>
      </w:r>
      <w:r w:rsidR="00C71743">
        <w:rPr>
          <w:b/>
          <w:bCs/>
          <w:iCs/>
        </w:rPr>
        <w:t>2</w:t>
      </w:r>
      <w:r>
        <w:rPr>
          <w:b/>
          <w:bCs/>
          <w:iCs/>
        </w:rPr>
        <w:t xml:space="preserve">: </w:t>
      </w:r>
      <w:r>
        <w:rPr>
          <w:iCs/>
        </w:rPr>
        <w:t>Conflict and unintended operation occurs at NCR when</w:t>
      </w:r>
      <w:r>
        <w:rPr>
          <w:b/>
          <w:bCs/>
          <w:iCs/>
        </w:rPr>
        <w:t xml:space="preserve"> </w:t>
      </w:r>
      <w:r>
        <w:rPr>
          <w:iCs/>
        </w:rPr>
        <w:t>SCI</w:t>
      </w:r>
      <w:r w:rsidR="008278E0">
        <w:rPr>
          <w:iCs/>
        </w:rPr>
        <w:t xml:space="preserve"> (e.g., beam indication)</w:t>
      </w:r>
      <w:r>
        <w:rPr>
          <w:iCs/>
        </w:rPr>
        <w:t xml:space="preserve"> is missed or not decoded correctly at the NCR</w:t>
      </w:r>
      <w:r>
        <w:rPr>
          <w:b/>
          <w:bCs/>
          <w:iCs/>
        </w:rPr>
        <w:t xml:space="preserve"> </w:t>
      </w:r>
    </w:p>
    <w:p w14:paraId="752E2D5B" w14:textId="7AA7F9B7" w:rsidR="00B15DD6" w:rsidRDefault="00B15DD6" w:rsidP="00B15DD6">
      <w:pPr>
        <w:rPr>
          <w:iCs/>
        </w:rPr>
      </w:pPr>
      <w:r>
        <w:rPr>
          <w:b/>
          <w:bCs/>
          <w:iCs/>
        </w:rPr>
        <w:t xml:space="preserve">Observation </w:t>
      </w:r>
      <w:r w:rsidR="00C71743">
        <w:rPr>
          <w:b/>
          <w:bCs/>
          <w:iCs/>
        </w:rPr>
        <w:t>3</w:t>
      </w:r>
      <w:r>
        <w:rPr>
          <w:b/>
          <w:bCs/>
          <w:iCs/>
        </w:rPr>
        <w:t xml:space="preserve">: </w:t>
      </w:r>
      <w:r>
        <w:rPr>
          <w:iCs/>
        </w:rPr>
        <w:t>Missing ON indication at NCR leads to packet loss and performance degradation at the UEs connected to NCR</w:t>
      </w:r>
    </w:p>
    <w:p w14:paraId="7E2E496E" w14:textId="2BE08F43" w:rsidR="006B7B53" w:rsidRDefault="0024249E" w:rsidP="00B15DD6">
      <w:pPr>
        <w:rPr>
          <w:iCs/>
        </w:rPr>
      </w:pPr>
      <w:r>
        <w:rPr>
          <w:iCs/>
        </w:rPr>
        <w:t>Therefore, the gNB should ensure that the NCR is decoding SCI correctly and operating according to the decoded information to serve the connected UEs.</w:t>
      </w:r>
      <w:r w:rsidR="008A25FD">
        <w:rPr>
          <w:iCs/>
        </w:rPr>
        <w:t xml:space="preserve"> </w:t>
      </w:r>
      <w:r w:rsidR="00B85CCB">
        <w:rPr>
          <w:iCs/>
        </w:rPr>
        <w:t xml:space="preserve"> </w:t>
      </w:r>
      <w:r w:rsidR="00E546EA">
        <w:rPr>
          <w:iCs/>
        </w:rPr>
        <w:t>T</w:t>
      </w:r>
      <w:r w:rsidR="00B85CCB">
        <w:rPr>
          <w:iCs/>
        </w:rPr>
        <w:t xml:space="preserve">he </w:t>
      </w:r>
      <w:r w:rsidR="00D01318">
        <w:rPr>
          <w:iCs/>
        </w:rPr>
        <w:t xml:space="preserve">gNB can monitor </w:t>
      </w:r>
      <w:r w:rsidR="005A1E02">
        <w:rPr>
          <w:iCs/>
        </w:rPr>
        <w:t>the NCR operation based on UE feedback</w:t>
      </w:r>
      <w:r w:rsidR="00E546EA">
        <w:rPr>
          <w:iCs/>
        </w:rPr>
        <w:t>. E.g., if UE has reported NACK for certain time resources, then gNB can identify a problem. H</w:t>
      </w:r>
      <w:r w:rsidR="004C4E98">
        <w:rPr>
          <w:iCs/>
        </w:rPr>
        <w:t xml:space="preserve">owever, the gNB cannot identify the failure of a packet is because </w:t>
      </w:r>
      <w:r w:rsidR="00FA08BA">
        <w:rPr>
          <w:iCs/>
        </w:rPr>
        <w:t>of error</w:t>
      </w:r>
      <w:r w:rsidR="004C4E98">
        <w:rPr>
          <w:iCs/>
        </w:rPr>
        <w:t xml:space="preserve"> at NCR or UE. Also, monitoring based on UE feedback leads to delay.</w:t>
      </w:r>
      <w:r w:rsidR="00D01318">
        <w:rPr>
          <w:iCs/>
        </w:rPr>
        <w:t xml:space="preserve"> </w:t>
      </w:r>
      <w:r w:rsidR="00E546EA">
        <w:rPr>
          <w:iCs/>
        </w:rPr>
        <w:t>Hence, the feedback of dynamic SCI, carried through PDCCH, is needed. This helps the gNB in correctly monitoring the operation of NCR and identifying the reason for packet failure or performance degradation at UE side.</w:t>
      </w:r>
    </w:p>
    <w:p w14:paraId="101CA347" w14:textId="2F1AFCD1" w:rsidR="002C3E6A" w:rsidRDefault="002C3E6A" w:rsidP="00B15DD6">
      <w:pPr>
        <w:rPr>
          <w:iCs/>
        </w:rPr>
      </w:pPr>
      <w:bookmarkStart w:id="5" w:name="_Hlk110934110"/>
      <w:r>
        <w:rPr>
          <w:b/>
          <w:bCs/>
          <w:iCs/>
        </w:rPr>
        <w:t>Observation 4:</w:t>
      </w:r>
      <w:r>
        <w:rPr>
          <w:iCs/>
        </w:rPr>
        <w:t xml:space="preserve"> Monitoring the NCR operation based on UE feedback leads unnecessary delay and ambiguity at gNB</w:t>
      </w:r>
      <w:bookmarkEnd w:id="5"/>
    </w:p>
    <w:p w14:paraId="766117B5" w14:textId="5BD75ECF" w:rsidR="00C71743" w:rsidRPr="00110649" w:rsidRDefault="00C71743" w:rsidP="00B15DD6">
      <w:pPr>
        <w:rPr>
          <w:iCs/>
        </w:rPr>
      </w:pPr>
      <w:r w:rsidRPr="00C71743">
        <w:rPr>
          <w:b/>
          <w:bCs/>
          <w:iCs/>
        </w:rPr>
        <w:t>Proposal 1:</w:t>
      </w:r>
      <w:r>
        <w:rPr>
          <w:b/>
          <w:bCs/>
          <w:iCs/>
        </w:rPr>
        <w:t xml:space="preserve"> </w:t>
      </w:r>
      <w:r w:rsidR="00110649">
        <w:rPr>
          <w:rFonts w:cs="Times"/>
          <w:iCs/>
        </w:rPr>
        <w:t>HARQ-ACK/NACK feedback for PDCCH carrying side control information is supported</w:t>
      </w:r>
    </w:p>
    <w:p w14:paraId="20A3E20C" w14:textId="77777777" w:rsidR="00722A80" w:rsidRDefault="004A2AC5" w:rsidP="00B15DD6">
      <w:pPr>
        <w:rPr>
          <w:iCs/>
        </w:rPr>
      </w:pPr>
      <w:bookmarkStart w:id="6" w:name="_Hlk110934008"/>
      <w:r>
        <w:rPr>
          <w:iCs/>
        </w:rPr>
        <w:lastRenderedPageBreak/>
        <w:t xml:space="preserve">Further, </w:t>
      </w:r>
      <w:r w:rsidR="003C0EC7">
        <w:rPr>
          <w:iCs/>
        </w:rPr>
        <w:t>the following</w:t>
      </w:r>
      <w:r w:rsidR="0012333B">
        <w:rPr>
          <w:iCs/>
        </w:rPr>
        <w:t xml:space="preserve"> </w:t>
      </w:r>
      <w:r w:rsidR="000A6CC8">
        <w:rPr>
          <w:iCs/>
        </w:rPr>
        <w:t>issue</w:t>
      </w:r>
      <w:r w:rsidR="0012333B">
        <w:rPr>
          <w:iCs/>
        </w:rPr>
        <w:t xml:space="preserve"> on </w:t>
      </w:r>
      <w:r w:rsidR="003F0965">
        <w:rPr>
          <w:iCs/>
        </w:rPr>
        <w:t xml:space="preserve">enabling the </w:t>
      </w:r>
      <w:r w:rsidR="0012333B">
        <w:rPr>
          <w:iCs/>
        </w:rPr>
        <w:t xml:space="preserve">feedback </w:t>
      </w:r>
      <w:r w:rsidR="000A6CC8">
        <w:rPr>
          <w:iCs/>
        </w:rPr>
        <w:t>was summarized</w:t>
      </w:r>
      <w:r w:rsidR="00722A80">
        <w:rPr>
          <w:iCs/>
        </w:rPr>
        <w:t xml:space="preserve"> </w:t>
      </w:r>
      <w:r w:rsidR="003F0965">
        <w:rPr>
          <w:iCs/>
        </w:rPr>
        <w:t>in RAN1#110</w:t>
      </w:r>
      <w:r w:rsidR="003C0EC7">
        <w:rPr>
          <w:iCs/>
        </w:rPr>
        <w:t>bis-e AI 9.8.1</w:t>
      </w:r>
      <w:r w:rsidR="00DA6721">
        <w:rPr>
          <w:iCs/>
        </w:rPr>
        <w:t xml:space="preserve"> </w:t>
      </w:r>
      <w:r w:rsidR="003C0EC7">
        <w:rPr>
          <w:iCs/>
        </w:rPr>
        <w:t>[3]</w:t>
      </w:r>
      <w:r w:rsidR="006278A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722A80" w14:paraId="5DCAFCB4" w14:textId="77777777" w:rsidTr="00873982">
        <w:tc>
          <w:tcPr>
            <w:tcW w:w="9530" w:type="dxa"/>
            <w:shd w:val="clear" w:color="auto" w:fill="auto"/>
          </w:tcPr>
          <w:p w14:paraId="762EAF90" w14:textId="77777777" w:rsidR="004A6F3A" w:rsidRPr="004A6F3A" w:rsidRDefault="004A6F3A" w:rsidP="004A6F3A">
            <w:pPr>
              <w:numPr>
                <w:ilvl w:val="0"/>
                <w:numId w:val="23"/>
              </w:numPr>
              <w:spacing w:beforeLines="50" w:before="120" w:afterLines="50" w:after="120"/>
              <w:rPr>
                <w:szCs w:val="20"/>
              </w:rPr>
            </w:pPr>
            <w:r>
              <w:rPr>
                <w:szCs w:val="20"/>
              </w:rPr>
              <w:t>Issue-4: Enabling of the feedback</w:t>
            </w:r>
          </w:p>
          <w:p w14:paraId="78121E85" w14:textId="77777777" w:rsidR="004A6F3A" w:rsidRDefault="004A6F3A" w:rsidP="004A6F3A">
            <w:pPr>
              <w:spacing w:beforeLines="50" w:before="120" w:afterLines="50" w:after="120"/>
              <w:ind w:left="420"/>
              <w:rPr>
                <w:iCs/>
                <w:szCs w:val="20"/>
              </w:rPr>
            </w:pPr>
            <w:r>
              <w:rPr>
                <w:szCs w:val="20"/>
              </w:rPr>
              <w:t xml:space="preserve">One company proposed to discuss the feedback mechanism from NCR to gNB with </w:t>
            </w:r>
            <w:r>
              <w:rPr>
                <w:iCs/>
                <w:szCs w:val="20"/>
              </w:rPr>
              <w:t>following options:</w:t>
            </w:r>
          </w:p>
          <w:p w14:paraId="6A29D437" w14:textId="77777777" w:rsidR="004A6F3A" w:rsidRDefault="004A6F3A" w:rsidP="004A6F3A">
            <w:pPr>
              <w:pStyle w:val="ListParagraph"/>
              <w:numPr>
                <w:ilvl w:val="1"/>
                <w:numId w:val="24"/>
              </w:numPr>
              <w:spacing w:after="160"/>
              <w:ind w:firstLineChars="200" w:firstLine="400"/>
              <w:rPr>
                <w:szCs w:val="22"/>
              </w:rPr>
            </w:pPr>
            <w:r>
              <w:t>Opt1: NCR sends feedback to gNB based on decoding of SCI</w:t>
            </w:r>
          </w:p>
          <w:p w14:paraId="61BF4494" w14:textId="77777777" w:rsidR="004A6F3A" w:rsidRDefault="004A6F3A" w:rsidP="004A6F3A">
            <w:pPr>
              <w:pStyle w:val="ListParagraph"/>
              <w:numPr>
                <w:ilvl w:val="1"/>
                <w:numId w:val="24"/>
              </w:numPr>
              <w:spacing w:after="160"/>
              <w:ind w:firstLineChars="200" w:firstLine="400"/>
            </w:pPr>
            <w:r>
              <w:t>Opt2: NCR sends feedback to gNB based on NCR-Fwd operation</w:t>
            </w:r>
          </w:p>
          <w:p w14:paraId="01B6D29D" w14:textId="77777777" w:rsidR="004A6F3A" w:rsidRDefault="004A6F3A" w:rsidP="004A6F3A">
            <w:pPr>
              <w:pStyle w:val="ListParagraph"/>
              <w:numPr>
                <w:ilvl w:val="1"/>
                <w:numId w:val="24"/>
              </w:numPr>
              <w:spacing w:after="160"/>
              <w:ind w:firstLineChars="200" w:firstLine="400"/>
            </w:pPr>
            <w:r>
              <w:t>Opt3: NCR sends periodic feedback about the operating state to the gNB</w:t>
            </w:r>
          </w:p>
          <w:p w14:paraId="5CF27DA5" w14:textId="6D2FFD60" w:rsidR="00722A80" w:rsidRPr="00C24E44" w:rsidRDefault="004A6F3A" w:rsidP="00C24E44">
            <w:pPr>
              <w:ind w:left="420"/>
              <w:rPr>
                <w:szCs w:val="20"/>
              </w:rPr>
            </w:pPr>
            <w:r>
              <w:rPr>
                <w:szCs w:val="20"/>
                <w:highlight w:val="yellow"/>
              </w:rPr>
              <w:t>From FL’s perspective, it’s reasonable to discuss this aspect to ensure the controllable behaviour of NCR. As part of procedure, this topic can be discussed in AI 9.8.2</w:t>
            </w:r>
            <w:r>
              <w:rPr>
                <w:szCs w:val="20"/>
              </w:rPr>
              <w:t xml:space="preserve">. </w:t>
            </w:r>
          </w:p>
        </w:tc>
      </w:tr>
    </w:tbl>
    <w:p w14:paraId="2B1C56F6" w14:textId="77777777" w:rsidR="00722A80" w:rsidRDefault="00722A80" w:rsidP="00B15DD6">
      <w:pPr>
        <w:rPr>
          <w:iCs/>
        </w:rPr>
      </w:pPr>
    </w:p>
    <w:p w14:paraId="078EDFB8" w14:textId="26E5AF86" w:rsidR="00B15DD6" w:rsidRDefault="006278A1" w:rsidP="00B15DD6">
      <w:pPr>
        <w:rPr>
          <w:iCs/>
        </w:rPr>
      </w:pPr>
      <w:r>
        <w:rPr>
          <w:iCs/>
        </w:rPr>
        <w:t>T</w:t>
      </w:r>
      <w:r w:rsidR="004A2AC5">
        <w:rPr>
          <w:iCs/>
        </w:rPr>
        <w:t>he feedback</w:t>
      </w:r>
      <w:r w:rsidR="00A859D0">
        <w:rPr>
          <w:iCs/>
        </w:rPr>
        <w:t xml:space="preserve"> from NCR to gNB can be supported in following ways: </w:t>
      </w:r>
      <w:r w:rsidR="00B15DD6">
        <w:rPr>
          <w:iCs/>
        </w:rPr>
        <w:t>In one option, the NCR can send ACK/NACK as feedback to gNB based on the decoding of SCI. E.g., if NCR decoded SCI correctly, then ACK is sent to gNB. In another option, the NCR can send feedback after adjusting the NCR-Fwd operation based on SCI received. E.g., an SCI indicate the NCR use beam 2 in access link in slot n. Now, NCR use beam 2 in the access link to forward signal in slot n and signal ACK to the gNB. In another option, the NCR can send feedback of its current operating state periodically to gNB regardless of whether an SCI is received or not. E.g., NCR feeds back the current ON/OFF state of NCR-Fwd periodically. This can help the gNB to monitor the current state of NCR-Fwd and it can trigger an ON indication again if it was missed at NCR.</w:t>
      </w:r>
    </w:p>
    <w:bookmarkEnd w:id="6"/>
    <w:p w14:paraId="3B8D3BE1" w14:textId="6D1B79EA" w:rsidR="00B15DD6" w:rsidRDefault="00B15DD6" w:rsidP="00B15DD6">
      <w:pPr>
        <w:rPr>
          <w:iCs/>
        </w:rPr>
      </w:pPr>
      <w:r>
        <w:rPr>
          <w:b/>
          <w:bCs/>
          <w:iCs/>
        </w:rPr>
        <w:t>Proposal 2:</w:t>
      </w:r>
      <w:r>
        <w:rPr>
          <w:iCs/>
        </w:rPr>
        <w:t xml:space="preserve"> Feedback mechanism from NCR to gNB is supported with the following options</w:t>
      </w:r>
      <w:r w:rsidR="00101F68">
        <w:rPr>
          <w:iCs/>
        </w:rPr>
        <w:t>:</w:t>
      </w:r>
    </w:p>
    <w:p w14:paraId="343EF770" w14:textId="77777777" w:rsidR="00B15DD6" w:rsidRDefault="00B15DD6" w:rsidP="00B15DD6">
      <w:pPr>
        <w:rPr>
          <w:iCs/>
        </w:rPr>
      </w:pPr>
      <w:r>
        <w:rPr>
          <w:iCs/>
        </w:rPr>
        <w:tab/>
        <w:t>Opt1: NCR sends feedback to gNB based on decoding of SCI</w:t>
      </w:r>
    </w:p>
    <w:p w14:paraId="6EA74F36" w14:textId="77777777" w:rsidR="00B15DD6" w:rsidRDefault="00B15DD6" w:rsidP="00B15DD6">
      <w:pPr>
        <w:ind w:firstLine="1152"/>
      </w:pPr>
      <w:r>
        <w:t>Opt2: NCR sends feedback to gNB based on NCR-Fwd operation</w:t>
      </w:r>
    </w:p>
    <w:p w14:paraId="2396CE6B" w14:textId="77777777" w:rsidR="00B15DD6" w:rsidRDefault="00B15DD6" w:rsidP="00B15DD6">
      <w:pPr>
        <w:ind w:firstLine="1152"/>
      </w:pPr>
      <w:r>
        <w:t>Opt3: NCR sends periodic feedback about the operating state to the gNB</w:t>
      </w:r>
    </w:p>
    <w:p w14:paraId="3E5BEBA7" w14:textId="6B79A5D3" w:rsidR="00F63502" w:rsidRPr="00A35F4F" w:rsidRDefault="00F63502" w:rsidP="00276B61"/>
    <w:p w14:paraId="077F67DC" w14:textId="7E9123DB" w:rsidR="00326109" w:rsidRDefault="00326109">
      <w:pPr>
        <w:pStyle w:val="Heading1"/>
      </w:pPr>
      <w:r>
        <w:rPr>
          <w:rFonts w:eastAsia="Wingdings" w:cs="Wingdings"/>
        </w:rPr>
        <w:t>Conclusion</w:t>
      </w:r>
    </w:p>
    <w:p w14:paraId="3DC02216" w14:textId="77777777" w:rsidR="00326109" w:rsidRDefault="00326109">
      <w:pPr>
        <w:rPr>
          <w:rFonts w:eastAsia="Wingdings" w:cs="Wingdings"/>
          <w:kern w:val="2"/>
          <w:lang w:val="en-GB"/>
        </w:rPr>
      </w:pPr>
      <w:r>
        <w:rPr>
          <w:rFonts w:eastAsia="Wingdings" w:cs="Wingdings"/>
          <w:kern w:val="2"/>
          <w:lang w:val="en-GB"/>
        </w:rPr>
        <w:t>The following observations and proposals are made in this contribution:</w:t>
      </w:r>
    </w:p>
    <w:p w14:paraId="070D2079" w14:textId="77777777" w:rsidR="00112E77" w:rsidRDefault="00112E77" w:rsidP="00112E77">
      <w:pPr>
        <w:rPr>
          <w:b/>
          <w:bCs/>
          <w:iCs/>
        </w:rPr>
      </w:pPr>
      <w:r>
        <w:rPr>
          <w:b/>
          <w:bCs/>
          <w:iCs/>
        </w:rPr>
        <w:t xml:space="preserve">Observation 1: </w:t>
      </w:r>
      <w:r>
        <w:rPr>
          <w:iCs/>
        </w:rPr>
        <w:t>Missing an OFF indication leads to noise amplification and interference</w:t>
      </w:r>
      <w:r>
        <w:rPr>
          <w:b/>
          <w:bCs/>
          <w:iCs/>
        </w:rPr>
        <w:t xml:space="preserve"> </w:t>
      </w:r>
    </w:p>
    <w:p w14:paraId="0866AE38" w14:textId="77777777" w:rsidR="00112E77" w:rsidRDefault="00112E77" w:rsidP="00112E77">
      <w:pPr>
        <w:rPr>
          <w:b/>
          <w:bCs/>
          <w:iCs/>
        </w:rPr>
      </w:pPr>
      <w:r>
        <w:rPr>
          <w:b/>
          <w:bCs/>
          <w:iCs/>
        </w:rPr>
        <w:t xml:space="preserve">Observation 2: </w:t>
      </w:r>
      <w:r>
        <w:rPr>
          <w:iCs/>
        </w:rPr>
        <w:t>Conflict and unintended operation occurs at NCR when</w:t>
      </w:r>
      <w:r>
        <w:rPr>
          <w:b/>
          <w:bCs/>
          <w:iCs/>
        </w:rPr>
        <w:t xml:space="preserve"> </w:t>
      </w:r>
      <w:r>
        <w:rPr>
          <w:iCs/>
        </w:rPr>
        <w:t>SCI (e.g., beam indication) is missed or not decoded correctly at the NCR</w:t>
      </w:r>
      <w:r>
        <w:rPr>
          <w:b/>
          <w:bCs/>
          <w:iCs/>
        </w:rPr>
        <w:t xml:space="preserve"> </w:t>
      </w:r>
    </w:p>
    <w:p w14:paraId="663656BC" w14:textId="77777777" w:rsidR="00112E77" w:rsidRDefault="00112E77" w:rsidP="00112E77">
      <w:pPr>
        <w:rPr>
          <w:iCs/>
        </w:rPr>
      </w:pPr>
      <w:r>
        <w:rPr>
          <w:b/>
          <w:bCs/>
          <w:iCs/>
        </w:rPr>
        <w:t xml:space="preserve">Observation 3: </w:t>
      </w:r>
      <w:r>
        <w:rPr>
          <w:iCs/>
        </w:rPr>
        <w:t>Missing ON indication at NCR leads to packet loss and performance degradation at the UEs connected to NCR</w:t>
      </w:r>
    </w:p>
    <w:p w14:paraId="5151D557" w14:textId="6DCCF7A3" w:rsidR="00112E77" w:rsidRDefault="00112E77" w:rsidP="00112E77">
      <w:pPr>
        <w:rPr>
          <w:iCs/>
        </w:rPr>
      </w:pPr>
      <w:r>
        <w:rPr>
          <w:b/>
          <w:bCs/>
          <w:iCs/>
        </w:rPr>
        <w:t>Observation 4:</w:t>
      </w:r>
      <w:r>
        <w:rPr>
          <w:iCs/>
        </w:rPr>
        <w:t xml:space="preserve"> Monitoring the NCR operation based on UE feedback leads unnecessary delay and ambiguity at gNB</w:t>
      </w:r>
    </w:p>
    <w:p w14:paraId="4B7250CF" w14:textId="77777777" w:rsidR="00112E77" w:rsidRPr="00110649" w:rsidRDefault="00112E77" w:rsidP="00112E77">
      <w:pPr>
        <w:rPr>
          <w:iCs/>
        </w:rPr>
      </w:pPr>
      <w:r w:rsidRPr="00C71743">
        <w:rPr>
          <w:b/>
          <w:bCs/>
          <w:iCs/>
        </w:rPr>
        <w:t>Proposal 1:</w:t>
      </w:r>
      <w:r>
        <w:rPr>
          <w:b/>
          <w:bCs/>
          <w:iCs/>
        </w:rPr>
        <w:t xml:space="preserve"> </w:t>
      </w:r>
      <w:r>
        <w:rPr>
          <w:rFonts w:cs="Times"/>
          <w:iCs/>
        </w:rPr>
        <w:t>HARQ-ACK/NACK feedback for PDCCH carrying side control information is supported</w:t>
      </w:r>
    </w:p>
    <w:p w14:paraId="77776E5D" w14:textId="5221066F" w:rsidR="00112E77" w:rsidRDefault="00112E77" w:rsidP="00112E77">
      <w:pPr>
        <w:rPr>
          <w:iCs/>
        </w:rPr>
      </w:pPr>
      <w:r>
        <w:rPr>
          <w:b/>
          <w:bCs/>
          <w:iCs/>
        </w:rPr>
        <w:t>Proposal 2:</w:t>
      </w:r>
      <w:r>
        <w:rPr>
          <w:iCs/>
        </w:rPr>
        <w:t xml:space="preserve"> Feedback mechanism from NCR to gNB is supported with the following options</w:t>
      </w:r>
      <w:r w:rsidR="00101F68">
        <w:rPr>
          <w:iCs/>
        </w:rPr>
        <w:t>:</w:t>
      </w:r>
    </w:p>
    <w:p w14:paraId="3BD1E191" w14:textId="77777777" w:rsidR="00112E77" w:rsidRDefault="00112E77" w:rsidP="00112E77">
      <w:pPr>
        <w:rPr>
          <w:iCs/>
        </w:rPr>
      </w:pPr>
      <w:r>
        <w:rPr>
          <w:iCs/>
        </w:rPr>
        <w:lastRenderedPageBreak/>
        <w:tab/>
        <w:t>Opt1: NCR sends feedback to gNB based on decoding of SCI</w:t>
      </w:r>
    </w:p>
    <w:p w14:paraId="7DC75435" w14:textId="77777777" w:rsidR="00112E77" w:rsidRDefault="00112E77" w:rsidP="00112E77">
      <w:pPr>
        <w:ind w:firstLine="1152"/>
      </w:pPr>
      <w:r>
        <w:t>Opt2: NCR sends feedback to gNB based on NCR-Fwd operation</w:t>
      </w:r>
    </w:p>
    <w:p w14:paraId="62F681F8" w14:textId="77777777" w:rsidR="00112E77" w:rsidRDefault="00112E77" w:rsidP="00112E77">
      <w:pPr>
        <w:ind w:firstLine="1152"/>
      </w:pPr>
      <w:r>
        <w:t>Opt3: NCR sends periodic feedback about the operating state to the gNB</w:t>
      </w:r>
    </w:p>
    <w:p w14:paraId="0EE8848E" w14:textId="77777777" w:rsidR="003951AF" w:rsidRDefault="003951AF">
      <w:pPr>
        <w:rPr>
          <w:rFonts w:eastAsia="Wingdings" w:cs="Wingdings"/>
          <w:kern w:val="2"/>
          <w:lang w:val="en-GB"/>
        </w:rPr>
      </w:pPr>
    </w:p>
    <w:p w14:paraId="0931F7E8" w14:textId="77777777" w:rsidR="00326109" w:rsidRDefault="00326109">
      <w:pPr>
        <w:pStyle w:val="Heading1"/>
        <w:numPr>
          <w:ilvl w:val="0"/>
          <w:numId w:val="0"/>
        </w:numPr>
        <w:ind w:left="432" w:hanging="432"/>
      </w:pPr>
      <w:bookmarkStart w:id="7" w:name="_Ref124589665"/>
      <w:bookmarkStart w:id="8" w:name="_Ref124671424"/>
      <w:bookmarkStart w:id="9" w:name="_Ref71620620"/>
      <w:r>
        <w:rPr>
          <w:rFonts w:eastAsia="Wingdings" w:cs="Wingdings"/>
        </w:rPr>
        <w:t>References</w:t>
      </w:r>
    </w:p>
    <w:p w14:paraId="6CECDF88" w14:textId="77777777" w:rsidR="00D67E4E" w:rsidRPr="003951AF" w:rsidRDefault="00D67E4E" w:rsidP="00D67E4E">
      <w:pPr>
        <w:pStyle w:val="References"/>
      </w:pPr>
      <w:bookmarkStart w:id="10" w:name="_Ref485833320"/>
      <w:bookmarkStart w:id="11" w:name="_Ref446582201"/>
      <w:bookmarkEnd w:id="3"/>
      <w:bookmarkEnd w:id="7"/>
      <w:bookmarkEnd w:id="8"/>
      <w:bookmarkEnd w:id="9"/>
      <w:r>
        <w:rPr>
          <w:rFonts w:eastAsia="Wingdings" w:cs="Wingdings"/>
          <w:sz w:val="22"/>
          <w:szCs w:val="22"/>
          <w:lang w:eastAsia="ko-KR"/>
        </w:rPr>
        <w:t xml:space="preserve">RP-222673, </w:t>
      </w:r>
      <w:bookmarkEnd w:id="10"/>
      <w:bookmarkEnd w:id="11"/>
      <w:r w:rsidRPr="00D67E4E">
        <w:rPr>
          <w:bCs/>
          <w:sz w:val="22"/>
          <w:szCs w:val="22"/>
          <w:lang w:val="en-GB"/>
        </w:rPr>
        <w:t>New WID on NR network-controlled repeaters</w:t>
      </w:r>
      <w:r>
        <w:rPr>
          <w:sz w:val="22"/>
          <w:szCs w:val="22"/>
          <w:lang w:val="en-GB"/>
        </w:rPr>
        <w:t>, RAN#97-e, Sep. 2022</w:t>
      </w:r>
    </w:p>
    <w:p w14:paraId="5DE1F656" w14:textId="24345CF8" w:rsidR="00103F58" w:rsidRPr="00C24E44" w:rsidRDefault="00D67E4E" w:rsidP="00E61BC7">
      <w:pPr>
        <w:pStyle w:val="References"/>
      </w:pPr>
      <w:r>
        <w:rPr>
          <w:sz w:val="22"/>
          <w:szCs w:val="22"/>
          <w:lang w:val="en-GB"/>
        </w:rPr>
        <w:t>Chairman notes, RAN1#1</w:t>
      </w:r>
      <w:r w:rsidR="000248AE">
        <w:rPr>
          <w:sz w:val="22"/>
          <w:szCs w:val="22"/>
          <w:lang w:val="en-GB"/>
        </w:rPr>
        <w:t>10bis</w:t>
      </w:r>
      <w:r>
        <w:rPr>
          <w:sz w:val="22"/>
          <w:szCs w:val="22"/>
          <w:lang w:val="en-GB"/>
        </w:rPr>
        <w:t xml:space="preserve">-e, </w:t>
      </w:r>
      <w:r w:rsidR="000248AE">
        <w:rPr>
          <w:sz w:val="22"/>
          <w:szCs w:val="22"/>
          <w:lang w:val="en-GB"/>
        </w:rPr>
        <w:t>October</w:t>
      </w:r>
      <w:r>
        <w:rPr>
          <w:sz w:val="22"/>
          <w:szCs w:val="22"/>
          <w:lang w:val="en-GB"/>
        </w:rPr>
        <w:t xml:space="preserve"> 2022</w:t>
      </w:r>
    </w:p>
    <w:p w14:paraId="43B7C838" w14:textId="555F5CD8" w:rsidR="001C490B" w:rsidRPr="00C24E44" w:rsidRDefault="00205C06" w:rsidP="00E61BC7">
      <w:pPr>
        <w:pStyle w:val="References"/>
        <w:rPr>
          <w:sz w:val="22"/>
          <w:szCs w:val="22"/>
        </w:rPr>
      </w:pPr>
      <w:r w:rsidRPr="00C24E44">
        <w:rPr>
          <w:sz w:val="22"/>
          <w:szCs w:val="22"/>
        </w:rPr>
        <w:t>R1-2210484</w:t>
      </w:r>
      <w:r>
        <w:rPr>
          <w:sz w:val="22"/>
          <w:szCs w:val="22"/>
        </w:rPr>
        <w:t>,</w:t>
      </w:r>
      <w:r w:rsidRPr="00C24E44">
        <w:rPr>
          <w:sz w:val="22"/>
          <w:szCs w:val="22"/>
        </w:rPr>
        <w:t xml:space="preserve"> Summary#4 of discussion on side control information</w:t>
      </w:r>
      <w:r>
        <w:rPr>
          <w:sz w:val="22"/>
          <w:szCs w:val="22"/>
        </w:rPr>
        <w:t>, RAN1#110bis-e, October 2022</w:t>
      </w:r>
    </w:p>
    <w:sectPr w:rsidR="001C490B" w:rsidRPr="00C24E44">
      <w:pgSz w:w="11906" w:h="16838"/>
      <w:pgMar w:top="1440" w:right="1152"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penSymbol">
    <w:altName w:val="Arial Unicode MS"/>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8CDE815"/>
    <w:multiLevelType w:val="singleLevel"/>
    <w:tmpl w:val="C8CDE815"/>
    <w:lvl w:ilvl="0">
      <w:start w:val="1"/>
      <w:numFmt w:val="bullet"/>
      <w:lvlText w:val=""/>
      <w:lvlJc w:val="left"/>
      <w:pPr>
        <w:ind w:left="420" w:hanging="420"/>
      </w:pPr>
      <w:rPr>
        <w:rFonts w:ascii="Wingdings" w:hAnsi="Wingdings" w:hint="default"/>
      </w:rPr>
    </w:lvl>
  </w:abstractNum>
  <w:abstractNum w:abstractNumId="1" w15:restartNumberingAfterBreak="0">
    <w:nsid w:val="00000001"/>
    <w:multiLevelType w:val="multilevel"/>
    <w:tmpl w:val="00000001"/>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i w:val="0"/>
        <w:sz w:val="24"/>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pStyle w:val="References"/>
      <w:lvlText w:val="[%1]"/>
      <w:lvlJc w:val="left"/>
      <w:pPr>
        <w:tabs>
          <w:tab w:val="num" w:pos="360"/>
        </w:tabs>
        <w:ind w:left="360" w:hanging="360"/>
      </w:pPr>
    </w:lvl>
  </w:abstractNum>
  <w:abstractNum w:abstractNumId="3"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hint="default"/>
        <w:color w:val="000000"/>
        <w:sz w:val="22"/>
        <w:szCs w:val="22"/>
        <w:lang w:eastAsia="zh-CN"/>
      </w:rPr>
    </w:lvl>
    <w:lvl w:ilvl="1">
      <w:start w:val="1"/>
      <w:numFmt w:val="bullet"/>
      <w:lvlText w:val="o"/>
      <w:lvlJc w:val="left"/>
      <w:pPr>
        <w:tabs>
          <w:tab w:val="num" w:pos="0"/>
        </w:tabs>
        <w:ind w:left="1440" w:hanging="360"/>
      </w:pPr>
      <w:rPr>
        <w:rFonts w:ascii="Courier New" w:hAnsi="Courier New" w:cs="Courier New" w:hint="default"/>
        <w:sz w:val="22"/>
        <w:szCs w:val="22"/>
        <w:lang w:eastAsia="zh-CN"/>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color w:val="000000"/>
        <w:sz w:val="22"/>
        <w:szCs w:val="22"/>
        <w:lang w:eastAsia="zh-CN"/>
      </w:rPr>
    </w:lvl>
    <w:lvl w:ilvl="4">
      <w:start w:val="1"/>
      <w:numFmt w:val="bullet"/>
      <w:lvlText w:val="o"/>
      <w:lvlJc w:val="left"/>
      <w:pPr>
        <w:tabs>
          <w:tab w:val="num" w:pos="0"/>
        </w:tabs>
        <w:ind w:left="3600" w:hanging="360"/>
      </w:pPr>
      <w:rPr>
        <w:rFonts w:ascii="Courier New" w:hAnsi="Courier New" w:cs="Courier New" w:hint="default"/>
        <w:sz w:val="22"/>
        <w:szCs w:val="22"/>
        <w:lang w:eastAsia="zh-CN"/>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color w:val="000000"/>
        <w:sz w:val="22"/>
        <w:szCs w:val="22"/>
        <w:lang w:eastAsia="zh-CN"/>
      </w:rPr>
    </w:lvl>
    <w:lvl w:ilvl="7">
      <w:start w:val="1"/>
      <w:numFmt w:val="bullet"/>
      <w:lvlText w:val="o"/>
      <w:lvlJc w:val="left"/>
      <w:pPr>
        <w:tabs>
          <w:tab w:val="num" w:pos="0"/>
        </w:tabs>
        <w:ind w:left="5760" w:hanging="360"/>
      </w:pPr>
      <w:rPr>
        <w:rFonts w:ascii="Courier New" w:hAnsi="Courier New" w:cs="Courier New" w:hint="default"/>
        <w:sz w:val="22"/>
        <w:szCs w:val="22"/>
        <w:lang w:eastAsia="zh-CN"/>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0000004"/>
    <w:multiLevelType w:val="singleLevel"/>
    <w:tmpl w:val="00000004"/>
    <w:name w:val="WW8Num4"/>
    <w:lvl w:ilvl="0">
      <w:numFmt w:val="bullet"/>
      <w:lvlText w:val="-"/>
      <w:lvlJc w:val="left"/>
      <w:pPr>
        <w:tabs>
          <w:tab w:val="num" w:pos="0"/>
        </w:tabs>
        <w:ind w:left="760" w:hanging="360"/>
      </w:pPr>
      <w:rPr>
        <w:rFonts w:ascii="Times" w:hAnsi="Times" w:cs="Times" w:hint="default"/>
        <w:color w:val="000000"/>
        <w:sz w:val="22"/>
        <w:szCs w:val="22"/>
        <w:lang w:val="en-GB" w:eastAsia="zh-CN"/>
      </w:rPr>
    </w:lvl>
  </w:abstractNum>
  <w:abstractNum w:abstractNumId="5" w15:restartNumberingAfterBreak="0">
    <w:nsid w:val="00000005"/>
    <w:multiLevelType w:val="multilevel"/>
    <w:tmpl w:val="00000005"/>
    <w:name w:val="WW8Num5"/>
    <w:lvl w:ilvl="0">
      <w:numFmt w:val="bullet"/>
      <w:lvlText w:val="-"/>
      <w:lvlJc w:val="left"/>
      <w:pPr>
        <w:tabs>
          <w:tab w:val="num" w:pos="0"/>
        </w:tabs>
        <w:ind w:left="760" w:hanging="360"/>
      </w:pPr>
      <w:rPr>
        <w:rFonts w:ascii="Times" w:hAnsi="Times" w:cs="Times" w:hint="default"/>
        <w:color w:val="000000"/>
        <w:sz w:val="22"/>
        <w:szCs w:val="22"/>
        <w:lang w:val="en-GB" w:eastAsia="zh-CN"/>
      </w:rPr>
    </w:lvl>
    <w:lvl w:ilvl="1">
      <w:start w:val="1"/>
      <w:numFmt w:val="bullet"/>
      <w:lvlText w:val=""/>
      <w:lvlJc w:val="left"/>
      <w:pPr>
        <w:tabs>
          <w:tab w:val="num" w:pos="0"/>
        </w:tabs>
        <w:ind w:left="1200" w:hanging="400"/>
      </w:pPr>
      <w:rPr>
        <w:rFonts w:ascii="Wingdings" w:hAnsi="Wingdings" w:cs="Wingdings" w:hint="default"/>
        <w:color w:val="000000"/>
        <w:sz w:val="22"/>
        <w:szCs w:val="22"/>
        <w:lang w:eastAsia="zh-CN"/>
      </w:rPr>
    </w:lvl>
    <w:lvl w:ilvl="2">
      <w:start w:val="1"/>
      <w:numFmt w:val="bullet"/>
      <w:lvlText w:val=""/>
      <w:lvlJc w:val="left"/>
      <w:pPr>
        <w:tabs>
          <w:tab w:val="num" w:pos="0"/>
        </w:tabs>
        <w:ind w:left="1600" w:hanging="400"/>
      </w:pPr>
      <w:rPr>
        <w:rFonts w:ascii="Wingdings" w:hAnsi="Wingdings" w:cs="Wingdings" w:hint="default"/>
        <w:color w:val="000000"/>
        <w:sz w:val="22"/>
        <w:szCs w:val="22"/>
        <w:lang w:eastAsia="zh-CN"/>
      </w:rPr>
    </w:lvl>
    <w:lvl w:ilvl="3">
      <w:start w:val="1"/>
      <w:numFmt w:val="bullet"/>
      <w:lvlText w:val=""/>
      <w:lvlJc w:val="left"/>
      <w:pPr>
        <w:tabs>
          <w:tab w:val="num" w:pos="0"/>
        </w:tabs>
        <w:ind w:left="2000" w:hanging="400"/>
      </w:pPr>
      <w:rPr>
        <w:rFonts w:ascii="Wingdings" w:hAnsi="Wingdings" w:cs="Wingdings" w:hint="default"/>
        <w:color w:val="000000"/>
        <w:sz w:val="22"/>
        <w:szCs w:val="22"/>
        <w:lang w:eastAsia="zh-CN"/>
      </w:rPr>
    </w:lvl>
    <w:lvl w:ilvl="4">
      <w:start w:val="1"/>
      <w:numFmt w:val="bullet"/>
      <w:lvlText w:val=""/>
      <w:lvlJc w:val="left"/>
      <w:pPr>
        <w:tabs>
          <w:tab w:val="num" w:pos="0"/>
        </w:tabs>
        <w:ind w:left="2400" w:hanging="400"/>
      </w:pPr>
      <w:rPr>
        <w:rFonts w:ascii="Wingdings" w:hAnsi="Wingdings" w:cs="Wingdings" w:hint="default"/>
        <w:color w:val="000000"/>
        <w:sz w:val="22"/>
        <w:szCs w:val="22"/>
        <w:lang w:eastAsia="zh-CN"/>
      </w:rPr>
    </w:lvl>
    <w:lvl w:ilvl="5">
      <w:start w:val="1"/>
      <w:numFmt w:val="bullet"/>
      <w:lvlText w:val=""/>
      <w:lvlJc w:val="left"/>
      <w:pPr>
        <w:tabs>
          <w:tab w:val="num" w:pos="0"/>
        </w:tabs>
        <w:ind w:left="2800" w:hanging="400"/>
      </w:pPr>
      <w:rPr>
        <w:rFonts w:ascii="Wingdings" w:hAnsi="Wingdings" w:cs="Wingdings" w:hint="default"/>
        <w:color w:val="000000"/>
        <w:sz w:val="22"/>
        <w:szCs w:val="22"/>
        <w:lang w:eastAsia="zh-CN"/>
      </w:rPr>
    </w:lvl>
    <w:lvl w:ilvl="6">
      <w:start w:val="1"/>
      <w:numFmt w:val="bullet"/>
      <w:lvlText w:val=""/>
      <w:lvlJc w:val="left"/>
      <w:pPr>
        <w:tabs>
          <w:tab w:val="num" w:pos="0"/>
        </w:tabs>
        <w:ind w:left="3200" w:hanging="400"/>
      </w:pPr>
      <w:rPr>
        <w:rFonts w:ascii="Wingdings" w:hAnsi="Wingdings" w:cs="Wingdings" w:hint="default"/>
        <w:color w:val="000000"/>
        <w:sz w:val="22"/>
        <w:szCs w:val="22"/>
        <w:lang w:eastAsia="zh-CN"/>
      </w:rPr>
    </w:lvl>
    <w:lvl w:ilvl="7">
      <w:start w:val="1"/>
      <w:numFmt w:val="bullet"/>
      <w:lvlText w:val=""/>
      <w:lvlJc w:val="left"/>
      <w:pPr>
        <w:tabs>
          <w:tab w:val="num" w:pos="0"/>
        </w:tabs>
        <w:ind w:left="3600" w:hanging="400"/>
      </w:pPr>
      <w:rPr>
        <w:rFonts w:ascii="Wingdings" w:hAnsi="Wingdings" w:cs="Wingdings" w:hint="default"/>
        <w:color w:val="000000"/>
        <w:sz w:val="22"/>
        <w:szCs w:val="22"/>
        <w:lang w:eastAsia="zh-CN"/>
      </w:rPr>
    </w:lvl>
    <w:lvl w:ilvl="8">
      <w:start w:val="1"/>
      <w:numFmt w:val="bullet"/>
      <w:lvlText w:val=""/>
      <w:lvlJc w:val="left"/>
      <w:pPr>
        <w:tabs>
          <w:tab w:val="num" w:pos="0"/>
        </w:tabs>
        <w:ind w:left="4000" w:hanging="400"/>
      </w:pPr>
      <w:rPr>
        <w:rFonts w:ascii="Wingdings" w:hAnsi="Wingdings" w:cs="Wingdings" w:hint="default"/>
        <w:color w:val="000000"/>
        <w:sz w:val="22"/>
        <w:szCs w:val="22"/>
        <w:lang w:eastAsia="zh-CN"/>
      </w:rPr>
    </w:lvl>
  </w:abstractNum>
  <w:abstractNum w:abstractNumId="6" w15:restartNumberingAfterBreak="0">
    <w:nsid w:val="00000006"/>
    <w:multiLevelType w:val="multilevel"/>
    <w:tmpl w:val="00000006"/>
    <w:name w:val="WW8Num6"/>
    <w:lvl w:ilvl="0">
      <w:start w:val="1"/>
      <w:numFmt w:val="bullet"/>
      <w:lvlText w:val=""/>
      <w:lvlJc w:val="left"/>
      <w:pPr>
        <w:tabs>
          <w:tab w:val="num" w:pos="0"/>
        </w:tabs>
        <w:ind w:left="720" w:hanging="360"/>
      </w:pPr>
      <w:rPr>
        <w:rFonts w:ascii="Symbol" w:hAnsi="Symbol" w:cs="Symbol" w:hint="default"/>
        <w:color w:val="000000"/>
        <w:sz w:val="22"/>
        <w:szCs w:val="22"/>
        <w:lang w:eastAsia="zh-CN"/>
      </w:rPr>
    </w:lvl>
    <w:lvl w:ilvl="1">
      <w:start w:val="1"/>
      <w:numFmt w:val="bullet"/>
      <w:lvlText w:val="o"/>
      <w:lvlJc w:val="left"/>
      <w:pPr>
        <w:tabs>
          <w:tab w:val="num" w:pos="0"/>
        </w:tabs>
        <w:ind w:left="1440" w:hanging="360"/>
      </w:pPr>
      <w:rPr>
        <w:rFonts w:ascii="Courier New" w:hAnsi="Courier New" w:cs="Courier New" w:hint="default"/>
        <w:sz w:val="22"/>
        <w:szCs w:val="22"/>
        <w:lang w:eastAsia="zh-CN"/>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color w:val="000000"/>
        <w:sz w:val="22"/>
        <w:szCs w:val="22"/>
        <w:lang w:eastAsia="zh-CN"/>
      </w:rPr>
    </w:lvl>
    <w:lvl w:ilvl="4">
      <w:start w:val="1"/>
      <w:numFmt w:val="bullet"/>
      <w:lvlText w:val="o"/>
      <w:lvlJc w:val="left"/>
      <w:pPr>
        <w:tabs>
          <w:tab w:val="num" w:pos="0"/>
        </w:tabs>
        <w:ind w:left="3600" w:hanging="360"/>
      </w:pPr>
      <w:rPr>
        <w:rFonts w:ascii="Courier New" w:hAnsi="Courier New" w:cs="Courier New" w:hint="default"/>
        <w:sz w:val="22"/>
        <w:szCs w:val="22"/>
        <w:lang w:eastAsia="zh-CN"/>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color w:val="000000"/>
        <w:sz w:val="22"/>
        <w:szCs w:val="22"/>
        <w:lang w:eastAsia="zh-CN"/>
      </w:rPr>
    </w:lvl>
    <w:lvl w:ilvl="7">
      <w:start w:val="1"/>
      <w:numFmt w:val="bullet"/>
      <w:lvlText w:val="o"/>
      <w:lvlJc w:val="left"/>
      <w:pPr>
        <w:tabs>
          <w:tab w:val="num" w:pos="0"/>
        </w:tabs>
        <w:ind w:left="5760" w:hanging="360"/>
      </w:pPr>
      <w:rPr>
        <w:rFonts w:ascii="Courier New" w:hAnsi="Courier New" w:cs="Courier New" w:hint="default"/>
        <w:sz w:val="22"/>
        <w:szCs w:val="22"/>
        <w:lang w:eastAsia="zh-CN"/>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0000009"/>
    <w:multiLevelType w:val="singleLevel"/>
    <w:tmpl w:val="00000009"/>
    <w:name w:val="WW8Num9"/>
    <w:lvl w:ilvl="0">
      <w:start w:val="1"/>
      <w:numFmt w:val="decimal"/>
      <w:lvlText w:val="%1."/>
      <w:lvlJc w:val="left"/>
      <w:pPr>
        <w:tabs>
          <w:tab w:val="num" w:pos="0"/>
        </w:tabs>
        <w:ind w:left="720" w:hanging="360"/>
      </w:pPr>
    </w:lvl>
  </w:abstractNum>
  <w:abstractNum w:abstractNumId="8" w15:restartNumberingAfterBreak="0">
    <w:nsid w:val="018202DF"/>
    <w:multiLevelType w:val="hybridMultilevel"/>
    <w:tmpl w:val="6DAE29C2"/>
    <w:lvl w:ilvl="0" w:tplc="56D6EB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FFE41BE"/>
    <w:multiLevelType w:val="hybridMultilevel"/>
    <w:tmpl w:val="4B1CE3D8"/>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4B330E"/>
    <w:multiLevelType w:val="hybridMultilevel"/>
    <w:tmpl w:val="A6B04484"/>
    <w:lvl w:ilvl="0" w:tplc="E7B8FDEE">
      <w:start w:val="1"/>
      <w:numFmt w:val="bullet"/>
      <w:lvlText w:val="•"/>
      <w:lvlJc w:val="left"/>
      <w:pPr>
        <w:tabs>
          <w:tab w:val="num" w:pos="720"/>
        </w:tabs>
        <w:ind w:left="720" w:hanging="360"/>
      </w:pPr>
      <w:rPr>
        <w:rFonts w:ascii="Arial" w:hAnsi="Arial" w:hint="default"/>
      </w:rPr>
    </w:lvl>
    <w:lvl w:ilvl="1" w:tplc="1CEE1AF0" w:tentative="1">
      <w:start w:val="1"/>
      <w:numFmt w:val="bullet"/>
      <w:lvlText w:val="•"/>
      <w:lvlJc w:val="left"/>
      <w:pPr>
        <w:tabs>
          <w:tab w:val="num" w:pos="1440"/>
        </w:tabs>
        <w:ind w:left="1440" w:hanging="360"/>
      </w:pPr>
      <w:rPr>
        <w:rFonts w:ascii="Arial" w:hAnsi="Arial" w:hint="default"/>
      </w:rPr>
    </w:lvl>
    <w:lvl w:ilvl="2" w:tplc="D480E224" w:tentative="1">
      <w:start w:val="1"/>
      <w:numFmt w:val="bullet"/>
      <w:lvlText w:val="•"/>
      <w:lvlJc w:val="left"/>
      <w:pPr>
        <w:tabs>
          <w:tab w:val="num" w:pos="2160"/>
        </w:tabs>
        <w:ind w:left="2160" w:hanging="360"/>
      </w:pPr>
      <w:rPr>
        <w:rFonts w:ascii="Arial" w:hAnsi="Arial" w:hint="default"/>
      </w:rPr>
    </w:lvl>
    <w:lvl w:ilvl="3" w:tplc="3B663D82" w:tentative="1">
      <w:start w:val="1"/>
      <w:numFmt w:val="bullet"/>
      <w:lvlText w:val="•"/>
      <w:lvlJc w:val="left"/>
      <w:pPr>
        <w:tabs>
          <w:tab w:val="num" w:pos="2880"/>
        </w:tabs>
        <w:ind w:left="2880" w:hanging="360"/>
      </w:pPr>
      <w:rPr>
        <w:rFonts w:ascii="Arial" w:hAnsi="Arial" w:hint="default"/>
      </w:rPr>
    </w:lvl>
    <w:lvl w:ilvl="4" w:tplc="089C894E" w:tentative="1">
      <w:start w:val="1"/>
      <w:numFmt w:val="bullet"/>
      <w:lvlText w:val="•"/>
      <w:lvlJc w:val="left"/>
      <w:pPr>
        <w:tabs>
          <w:tab w:val="num" w:pos="3600"/>
        </w:tabs>
        <w:ind w:left="3600" w:hanging="360"/>
      </w:pPr>
      <w:rPr>
        <w:rFonts w:ascii="Arial" w:hAnsi="Arial" w:hint="default"/>
      </w:rPr>
    </w:lvl>
    <w:lvl w:ilvl="5" w:tplc="E17E21FC" w:tentative="1">
      <w:start w:val="1"/>
      <w:numFmt w:val="bullet"/>
      <w:lvlText w:val="•"/>
      <w:lvlJc w:val="left"/>
      <w:pPr>
        <w:tabs>
          <w:tab w:val="num" w:pos="4320"/>
        </w:tabs>
        <w:ind w:left="4320" w:hanging="360"/>
      </w:pPr>
      <w:rPr>
        <w:rFonts w:ascii="Arial" w:hAnsi="Arial" w:hint="default"/>
      </w:rPr>
    </w:lvl>
    <w:lvl w:ilvl="6" w:tplc="2408CB22" w:tentative="1">
      <w:start w:val="1"/>
      <w:numFmt w:val="bullet"/>
      <w:lvlText w:val="•"/>
      <w:lvlJc w:val="left"/>
      <w:pPr>
        <w:tabs>
          <w:tab w:val="num" w:pos="5040"/>
        </w:tabs>
        <w:ind w:left="5040" w:hanging="360"/>
      </w:pPr>
      <w:rPr>
        <w:rFonts w:ascii="Arial" w:hAnsi="Arial" w:hint="default"/>
      </w:rPr>
    </w:lvl>
    <w:lvl w:ilvl="7" w:tplc="5DE474BC" w:tentative="1">
      <w:start w:val="1"/>
      <w:numFmt w:val="bullet"/>
      <w:lvlText w:val="•"/>
      <w:lvlJc w:val="left"/>
      <w:pPr>
        <w:tabs>
          <w:tab w:val="num" w:pos="5760"/>
        </w:tabs>
        <w:ind w:left="5760" w:hanging="360"/>
      </w:pPr>
      <w:rPr>
        <w:rFonts w:ascii="Arial" w:hAnsi="Arial" w:hint="default"/>
      </w:rPr>
    </w:lvl>
    <w:lvl w:ilvl="8" w:tplc="EC9842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663097"/>
    <w:multiLevelType w:val="hybridMultilevel"/>
    <w:tmpl w:val="8F02C216"/>
    <w:lvl w:ilvl="0" w:tplc="64D81400">
      <w:start w:val="1"/>
      <w:numFmt w:val="bullet"/>
      <w:lvlText w:val="•"/>
      <w:lvlJc w:val="left"/>
      <w:pPr>
        <w:tabs>
          <w:tab w:val="num" w:pos="720"/>
        </w:tabs>
        <w:ind w:left="720" w:hanging="360"/>
      </w:pPr>
      <w:rPr>
        <w:rFonts w:ascii="Arial" w:hAnsi="Arial" w:hint="default"/>
      </w:rPr>
    </w:lvl>
    <w:lvl w:ilvl="1" w:tplc="BC823B8C" w:tentative="1">
      <w:start w:val="1"/>
      <w:numFmt w:val="bullet"/>
      <w:lvlText w:val="•"/>
      <w:lvlJc w:val="left"/>
      <w:pPr>
        <w:tabs>
          <w:tab w:val="num" w:pos="1440"/>
        </w:tabs>
        <w:ind w:left="1440" w:hanging="360"/>
      </w:pPr>
      <w:rPr>
        <w:rFonts w:ascii="Arial" w:hAnsi="Arial" w:hint="default"/>
      </w:rPr>
    </w:lvl>
    <w:lvl w:ilvl="2" w:tplc="BCF47CE8" w:tentative="1">
      <w:start w:val="1"/>
      <w:numFmt w:val="bullet"/>
      <w:lvlText w:val="•"/>
      <w:lvlJc w:val="left"/>
      <w:pPr>
        <w:tabs>
          <w:tab w:val="num" w:pos="2160"/>
        </w:tabs>
        <w:ind w:left="2160" w:hanging="360"/>
      </w:pPr>
      <w:rPr>
        <w:rFonts w:ascii="Arial" w:hAnsi="Arial" w:hint="default"/>
      </w:rPr>
    </w:lvl>
    <w:lvl w:ilvl="3" w:tplc="4DCE30E8" w:tentative="1">
      <w:start w:val="1"/>
      <w:numFmt w:val="bullet"/>
      <w:lvlText w:val="•"/>
      <w:lvlJc w:val="left"/>
      <w:pPr>
        <w:tabs>
          <w:tab w:val="num" w:pos="2880"/>
        </w:tabs>
        <w:ind w:left="2880" w:hanging="360"/>
      </w:pPr>
      <w:rPr>
        <w:rFonts w:ascii="Arial" w:hAnsi="Arial" w:hint="default"/>
      </w:rPr>
    </w:lvl>
    <w:lvl w:ilvl="4" w:tplc="8938B4E8" w:tentative="1">
      <w:start w:val="1"/>
      <w:numFmt w:val="bullet"/>
      <w:lvlText w:val="•"/>
      <w:lvlJc w:val="left"/>
      <w:pPr>
        <w:tabs>
          <w:tab w:val="num" w:pos="3600"/>
        </w:tabs>
        <w:ind w:left="3600" w:hanging="360"/>
      </w:pPr>
      <w:rPr>
        <w:rFonts w:ascii="Arial" w:hAnsi="Arial" w:hint="default"/>
      </w:rPr>
    </w:lvl>
    <w:lvl w:ilvl="5" w:tplc="D630AC2A" w:tentative="1">
      <w:start w:val="1"/>
      <w:numFmt w:val="bullet"/>
      <w:lvlText w:val="•"/>
      <w:lvlJc w:val="left"/>
      <w:pPr>
        <w:tabs>
          <w:tab w:val="num" w:pos="4320"/>
        </w:tabs>
        <w:ind w:left="4320" w:hanging="360"/>
      </w:pPr>
      <w:rPr>
        <w:rFonts w:ascii="Arial" w:hAnsi="Arial" w:hint="default"/>
      </w:rPr>
    </w:lvl>
    <w:lvl w:ilvl="6" w:tplc="75E41F56" w:tentative="1">
      <w:start w:val="1"/>
      <w:numFmt w:val="bullet"/>
      <w:lvlText w:val="•"/>
      <w:lvlJc w:val="left"/>
      <w:pPr>
        <w:tabs>
          <w:tab w:val="num" w:pos="5040"/>
        </w:tabs>
        <w:ind w:left="5040" w:hanging="360"/>
      </w:pPr>
      <w:rPr>
        <w:rFonts w:ascii="Arial" w:hAnsi="Arial" w:hint="default"/>
      </w:rPr>
    </w:lvl>
    <w:lvl w:ilvl="7" w:tplc="7554A232" w:tentative="1">
      <w:start w:val="1"/>
      <w:numFmt w:val="bullet"/>
      <w:lvlText w:val="•"/>
      <w:lvlJc w:val="left"/>
      <w:pPr>
        <w:tabs>
          <w:tab w:val="num" w:pos="5760"/>
        </w:tabs>
        <w:ind w:left="5760" w:hanging="360"/>
      </w:pPr>
      <w:rPr>
        <w:rFonts w:ascii="Arial" w:hAnsi="Arial" w:hint="default"/>
      </w:rPr>
    </w:lvl>
    <w:lvl w:ilvl="8" w:tplc="FF947E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F20699"/>
    <w:multiLevelType w:val="hybridMultilevel"/>
    <w:tmpl w:val="BBAEB4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39F203C"/>
    <w:multiLevelType w:val="hybridMultilevel"/>
    <w:tmpl w:val="9EA49C6E"/>
    <w:lvl w:ilvl="0" w:tplc="98C67EB2">
      <w:start w:val="1"/>
      <w:numFmt w:val="bullet"/>
      <w:lvlText w:val=""/>
      <w:lvlJc w:val="left"/>
      <w:pPr>
        <w:tabs>
          <w:tab w:val="num" w:pos="720"/>
        </w:tabs>
        <w:ind w:left="720" w:hanging="360"/>
      </w:pPr>
      <w:rPr>
        <w:rFonts w:ascii="Symbol" w:hAnsi="Symbol" w:hint="default"/>
      </w:rPr>
    </w:lvl>
    <w:lvl w:ilvl="1" w:tplc="1B58453C">
      <w:numFmt w:val="bullet"/>
      <w:lvlText w:val="o"/>
      <w:lvlJc w:val="left"/>
      <w:pPr>
        <w:tabs>
          <w:tab w:val="num" w:pos="1440"/>
        </w:tabs>
        <w:ind w:left="1440" w:hanging="360"/>
      </w:pPr>
      <w:rPr>
        <w:rFonts w:ascii="Courier New" w:hAnsi="Courier New" w:hint="default"/>
      </w:rPr>
    </w:lvl>
    <w:lvl w:ilvl="2" w:tplc="6F3CCFDC" w:tentative="1">
      <w:start w:val="1"/>
      <w:numFmt w:val="bullet"/>
      <w:lvlText w:val=""/>
      <w:lvlJc w:val="left"/>
      <w:pPr>
        <w:tabs>
          <w:tab w:val="num" w:pos="2160"/>
        </w:tabs>
        <w:ind w:left="2160" w:hanging="360"/>
      </w:pPr>
      <w:rPr>
        <w:rFonts w:ascii="Symbol" w:hAnsi="Symbol" w:hint="default"/>
      </w:rPr>
    </w:lvl>
    <w:lvl w:ilvl="3" w:tplc="C4F80112" w:tentative="1">
      <w:start w:val="1"/>
      <w:numFmt w:val="bullet"/>
      <w:lvlText w:val=""/>
      <w:lvlJc w:val="left"/>
      <w:pPr>
        <w:tabs>
          <w:tab w:val="num" w:pos="2880"/>
        </w:tabs>
        <w:ind w:left="2880" w:hanging="360"/>
      </w:pPr>
      <w:rPr>
        <w:rFonts w:ascii="Symbol" w:hAnsi="Symbol" w:hint="default"/>
      </w:rPr>
    </w:lvl>
    <w:lvl w:ilvl="4" w:tplc="7F9AA3C2" w:tentative="1">
      <w:start w:val="1"/>
      <w:numFmt w:val="bullet"/>
      <w:lvlText w:val=""/>
      <w:lvlJc w:val="left"/>
      <w:pPr>
        <w:tabs>
          <w:tab w:val="num" w:pos="3600"/>
        </w:tabs>
        <w:ind w:left="3600" w:hanging="360"/>
      </w:pPr>
      <w:rPr>
        <w:rFonts w:ascii="Symbol" w:hAnsi="Symbol" w:hint="default"/>
      </w:rPr>
    </w:lvl>
    <w:lvl w:ilvl="5" w:tplc="DD627D80" w:tentative="1">
      <w:start w:val="1"/>
      <w:numFmt w:val="bullet"/>
      <w:lvlText w:val=""/>
      <w:lvlJc w:val="left"/>
      <w:pPr>
        <w:tabs>
          <w:tab w:val="num" w:pos="4320"/>
        </w:tabs>
        <w:ind w:left="4320" w:hanging="360"/>
      </w:pPr>
      <w:rPr>
        <w:rFonts w:ascii="Symbol" w:hAnsi="Symbol" w:hint="default"/>
      </w:rPr>
    </w:lvl>
    <w:lvl w:ilvl="6" w:tplc="3C085A9C" w:tentative="1">
      <w:start w:val="1"/>
      <w:numFmt w:val="bullet"/>
      <w:lvlText w:val=""/>
      <w:lvlJc w:val="left"/>
      <w:pPr>
        <w:tabs>
          <w:tab w:val="num" w:pos="5040"/>
        </w:tabs>
        <w:ind w:left="5040" w:hanging="360"/>
      </w:pPr>
      <w:rPr>
        <w:rFonts w:ascii="Symbol" w:hAnsi="Symbol" w:hint="default"/>
      </w:rPr>
    </w:lvl>
    <w:lvl w:ilvl="7" w:tplc="9B188ACA" w:tentative="1">
      <w:start w:val="1"/>
      <w:numFmt w:val="bullet"/>
      <w:lvlText w:val=""/>
      <w:lvlJc w:val="left"/>
      <w:pPr>
        <w:tabs>
          <w:tab w:val="num" w:pos="5760"/>
        </w:tabs>
        <w:ind w:left="5760" w:hanging="360"/>
      </w:pPr>
      <w:rPr>
        <w:rFonts w:ascii="Symbol" w:hAnsi="Symbol" w:hint="default"/>
      </w:rPr>
    </w:lvl>
    <w:lvl w:ilvl="8" w:tplc="04F6BF4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7561447"/>
    <w:multiLevelType w:val="multilevel"/>
    <w:tmpl w:val="37561447"/>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66B2CDF"/>
    <w:multiLevelType w:val="hybridMultilevel"/>
    <w:tmpl w:val="6DAE29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FB87F7A"/>
    <w:multiLevelType w:val="hybridMultilevel"/>
    <w:tmpl w:val="6DAE29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C9D"/>
    <w:multiLevelType w:val="hybridMultilevel"/>
    <w:tmpl w:val="1B60A2EA"/>
    <w:lvl w:ilvl="0" w:tplc="7A3A786A">
      <w:start w:val="1"/>
      <w:numFmt w:val="bullet"/>
      <w:lvlText w:val=""/>
      <w:lvlJc w:val="left"/>
      <w:pPr>
        <w:tabs>
          <w:tab w:val="num" w:pos="720"/>
        </w:tabs>
        <w:ind w:left="720" w:hanging="360"/>
      </w:pPr>
      <w:rPr>
        <w:rFonts w:ascii="Wingdings" w:hAnsi="Wingdings" w:hint="default"/>
      </w:rPr>
    </w:lvl>
    <w:lvl w:ilvl="1" w:tplc="FE34D1DC">
      <w:numFmt w:val="bullet"/>
      <w:lvlText w:val=""/>
      <w:lvlJc w:val="left"/>
      <w:pPr>
        <w:tabs>
          <w:tab w:val="num" w:pos="1440"/>
        </w:tabs>
        <w:ind w:left="1440" w:hanging="360"/>
      </w:pPr>
      <w:rPr>
        <w:rFonts w:ascii="Wingdings" w:hAnsi="Wingdings" w:hint="default"/>
      </w:rPr>
    </w:lvl>
    <w:lvl w:ilvl="2" w:tplc="605401F8" w:tentative="1">
      <w:start w:val="1"/>
      <w:numFmt w:val="bullet"/>
      <w:lvlText w:val=""/>
      <w:lvlJc w:val="left"/>
      <w:pPr>
        <w:tabs>
          <w:tab w:val="num" w:pos="2160"/>
        </w:tabs>
        <w:ind w:left="2160" w:hanging="360"/>
      </w:pPr>
      <w:rPr>
        <w:rFonts w:ascii="Wingdings" w:hAnsi="Wingdings" w:hint="default"/>
      </w:rPr>
    </w:lvl>
    <w:lvl w:ilvl="3" w:tplc="0158F938" w:tentative="1">
      <w:start w:val="1"/>
      <w:numFmt w:val="bullet"/>
      <w:lvlText w:val=""/>
      <w:lvlJc w:val="left"/>
      <w:pPr>
        <w:tabs>
          <w:tab w:val="num" w:pos="2880"/>
        </w:tabs>
        <w:ind w:left="2880" w:hanging="360"/>
      </w:pPr>
      <w:rPr>
        <w:rFonts w:ascii="Wingdings" w:hAnsi="Wingdings" w:hint="default"/>
      </w:rPr>
    </w:lvl>
    <w:lvl w:ilvl="4" w:tplc="9892C7EC" w:tentative="1">
      <w:start w:val="1"/>
      <w:numFmt w:val="bullet"/>
      <w:lvlText w:val=""/>
      <w:lvlJc w:val="left"/>
      <w:pPr>
        <w:tabs>
          <w:tab w:val="num" w:pos="3600"/>
        </w:tabs>
        <w:ind w:left="3600" w:hanging="360"/>
      </w:pPr>
      <w:rPr>
        <w:rFonts w:ascii="Wingdings" w:hAnsi="Wingdings" w:hint="default"/>
      </w:rPr>
    </w:lvl>
    <w:lvl w:ilvl="5" w:tplc="4DFADD8A" w:tentative="1">
      <w:start w:val="1"/>
      <w:numFmt w:val="bullet"/>
      <w:lvlText w:val=""/>
      <w:lvlJc w:val="left"/>
      <w:pPr>
        <w:tabs>
          <w:tab w:val="num" w:pos="4320"/>
        </w:tabs>
        <w:ind w:left="4320" w:hanging="360"/>
      </w:pPr>
      <w:rPr>
        <w:rFonts w:ascii="Wingdings" w:hAnsi="Wingdings" w:hint="default"/>
      </w:rPr>
    </w:lvl>
    <w:lvl w:ilvl="6" w:tplc="9E907982" w:tentative="1">
      <w:start w:val="1"/>
      <w:numFmt w:val="bullet"/>
      <w:lvlText w:val=""/>
      <w:lvlJc w:val="left"/>
      <w:pPr>
        <w:tabs>
          <w:tab w:val="num" w:pos="5040"/>
        </w:tabs>
        <w:ind w:left="5040" w:hanging="360"/>
      </w:pPr>
      <w:rPr>
        <w:rFonts w:ascii="Wingdings" w:hAnsi="Wingdings" w:hint="default"/>
      </w:rPr>
    </w:lvl>
    <w:lvl w:ilvl="7" w:tplc="D0F01C94" w:tentative="1">
      <w:start w:val="1"/>
      <w:numFmt w:val="bullet"/>
      <w:lvlText w:val=""/>
      <w:lvlJc w:val="left"/>
      <w:pPr>
        <w:tabs>
          <w:tab w:val="num" w:pos="5760"/>
        </w:tabs>
        <w:ind w:left="5760" w:hanging="360"/>
      </w:pPr>
      <w:rPr>
        <w:rFonts w:ascii="Wingdings" w:hAnsi="Wingdings" w:hint="default"/>
      </w:rPr>
    </w:lvl>
    <w:lvl w:ilvl="8" w:tplc="B76EA0B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8D12BA"/>
    <w:multiLevelType w:val="hybridMultilevel"/>
    <w:tmpl w:val="3B185B3A"/>
    <w:lvl w:ilvl="0" w:tplc="4C7ED288">
      <w:start w:val="1"/>
      <w:numFmt w:val="bullet"/>
      <w:lvlText w:val="•"/>
      <w:lvlJc w:val="left"/>
      <w:pPr>
        <w:tabs>
          <w:tab w:val="num" w:pos="720"/>
        </w:tabs>
        <w:ind w:left="720" w:hanging="360"/>
      </w:pPr>
      <w:rPr>
        <w:rFonts w:ascii="Arial" w:hAnsi="Arial" w:hint="default"/>
      </w:rPr>
    </w:lvl>
    <w:lvl w:ilvl="1" w:tplc="26A01B2E">
      <w:start w:val="1"/>
      <w:numFmt w:val="bullet"/>
      <w:lvlText w:val="•"/>
      <w:lvlJc w:val="left"/>
      <w:pPr>
        <w:tabs>
          <w:tab w:val="num" w:pos="1440"/>
        </w:tabs>
        <w:ind w:left="1440" w:hanging="360"/>
      </w:pPr>
      <w:rPr>
        <w:rFonts w:ascii="Arial" w:hAnsi="Arial" w:hint="default"/>
      </w:rPr>
    </w:lvl>
    <w:lvl w:ilvl="2" w:tplc="033434FE" w:tentative="1">
      <w:start w:val="1"/>
      <w:numFmt w:val="bullet"/>
      <w:lvlText w:val="•"/>
      <w:lvlJc w:val="left"/>
      <w:pPr>
        <w:tabs>
          <w:tab w:val="num" w:pos="2160"/>
        </w:tabs>
        <w:ind w:left="2160" w:hanging="360"/>
      </w:pPr>
      <w:rPr>
        <w:rFonts w:ascii="Arial" w:hAnsi="Arial" w:hint="default"/>
      </w:rPr>
    </w:lvl>
    <w:lvl w:ilvl="3" w:tplc="4EDEF8D0" w:tentative="1">
      <w:start w:val="1"/>
      <w:numFmt w:val="bullet"/>
      <w:lvlText w:val="•"/>
      <w:lvlJc w:val="left"/>
      <w:pPr>
        <w:tabs>
          <w:tab w:val="num" w:pos="2880"/>
        </w:tabs>
        <w:ind w:left="2880" w:hanging="360"/>
      </w:pPr>
      <w:rPr>
        <w:rFonts w:ascii="Arial" w:hAnsi="Arial" w:hint="default"/>
      </w:rPr>
    </w:lvl>
    <w:lvl w:ilvl="4" w:tplc="E3B640C2" w:tentative="1">
      <w:start w:val="1"/>
      <w:numFmt w:val="bullet"/>
      <w:lvlText w:val="•"/>
      <w:lvlJc w:val="left"/>
      <w:pPr>
        <w:tabs>
          <w:tab w:val="num" w:pos="3600"/>
        </w:tabs>
        <w:ind w:left="3600" w:hanging="360"/>
      </w:pPr>
      <w:rPr>
        <w:rFonts w:ascii="Arial" w:hAnsi="Arial" w:hint="default"/>
      </w:rPr>
    </w:lvl>
    <w:lvl w:ilvl="5" w:tplc="C3BA3B9C" w:tentative="1">
      <w:start w:val="1"/>
      <w:numFmt w:val="bullet"/>
      <w:lvlText w:val="•"/>
      <w:lvlJc w:val="left"/>
      <w:pPr>
        <w:tabs>
          <w:tab w:val="num" w:pos="4320"/>
        </w:tabs>
        <w:ind w:left="4320" w:hanging="360"/>
      </w:pPr>
      <w:rPr>
        <w:rFonts w:ascii="Arial" w:hAnsi="Arial" w:hint="default"/>
      </w:rPr>
    </w:lvl>
    <w:lvl w:ilvl="6" w:tplc="585C2B2E" w:tentative="1">
      <w:start w:val="1"/>
      <w:numFmt w:val="bullet"/>
      <w:lvlText w:val="•"/>
      <w:lvlJc w:val="left"/>
      <w:pPr>
        <w:tabs>
          <w:tab w:val="num" w:pos="5040"/>
        </w:tabs>
        <w:ind w:left="5040" w:hanging="360"/>
      </w:pPr>
      <w:rPr>
        <w:rFonts w:ascii="Arial" w:hAnsi="Arial" w:hint="default"/>
      </w:rPr>
    </w:lvl>
    <w:lvl w:ilvl="7" w:tplc="DCA8CF78" w:tentative="1">
      <w:start w:val="1"/>
      <w:numFmt w:val="bullet"/>
      <w:lvlText w:val="•"/>
      <w:lvlJc w:val="left"/>
      <w:pPr>
        <w:tabs>
          <w:tab w:val="num" w:pos="5760"/>
        </w:tabs>
        <w:ind w:left="5760" w:hanging="360"/>
      </w:pPr>
      <w:rPr>
        <w:rFonts w:ascii="Arial" w:hAnsi="Arial" w:hint="default"/>
      </w:rPr>
    </w:lvl>
    <w:lvl w:ilvl="8" w:tplc="B43A86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56D36BB"/>
    <w:multiLevelType w:val="hybridMultilevel"/>
    <w:tmpl w:val="D6FE51C0"/>
    <w:lvl w:ilvl="0" w:tplc="9B2451B4">
      <w:start w:val="1"/>
      <w:numFmt w:val="bullet"/>
      <w:lvlText w:val="-"/>
      <w:lvlJc w:val="left"/>
      <w:pPr>
        <w:tabs>
          <w:tab w:val="num" w:pos="720"/>
        </w:tabs>
        <w:ind w:left="720" w:hanging="360"/>
      </w:pPr>
      <w:rPr>
        <w:rFonts w:ascii="Times" w:hAnsi="Times" w:hint="default"/>
      </w:rPr>
    </w:lvl>
    <w:lvl w:ilvl="1" w:tplc="ED347A84" w:tentative="1">
      <w:start w:val="1"/>
      <w:numFmt w:val="bullet"/>
      <w:lvlText w:val="-"/>
      <w:lvlJc w:val="left"/>
      <w:pPr>
        <w:tabs>
          <w:tab w:val="num" w:pos="1440"/>
        </w:tabs>
        <w:ind w:left="1440" w:hanging="360"/>
      </w:pPr>
      <w:rPr>
        <w:rFonts w:ascii="Times" w:hAnsi="Times" w:hint="default"/>
      </w:rPr>
    </w:lvl>
    <w:lvl w:ilvl="2" w:tplc="97B2F3C6" w:tentative="1">
      <w:start w:val="1"/>
      <w:numFmt w:val="bullet"/>
      <w:lvlText w:val="-"/>
      <w:lvlJc w:val="left"/>
      <w:pPr>
        <w:tabs>
          <w:tab w:val="num" w:pos="2160"/>
        </w:tabs>
        <w:ind w:left="2160" w:hanging="360"/>
      </w:pPr>
      <w:rPr>
        <w:rFonts w:ascii="Times" w:hAnsi="Times" w:hint="default"/>
      </w:rPr>
    </w:lvl>
    <w:lvl w:ilvl="3" w:tplc="9DB25018" w:tentative="1">
      <w:start w:val="1"/>
      <w:numFmt w:val="bullet"/>
      <w:lvlText w:val="-"/>
      <w:lvlJc w:val="left"/>
      <w:pPr>
        <w:tabs>
          <w:tab w:val="num" w:pos="2880"/>
        </w:tabs>
        <w:ind w:left="2880" w:hanging="360"/>
      </w:pPr>
      <w:rPr>
        <w:rFonts w:ascii="Times" w:hAnsi="Times" w:hint="default"/>
      </w:rPr>
    </w:lvl>
    <w:lvl w:ilvl="4" w:tplc="F738CED0" w:tentative="1">
      <w:start w:val="1"/>
      <w:numFmt w:val="bullet"/>
      <w:lvlText w:val="-"/>
      <w:lvlJc w:val="left"/>
      <w:pPr>
        <w:tabs>
          <w:tab w:val="num" w:pos="3600"/>
        </w:tabs>
        <w:ind w:left="3600" w:hanging="360"/>
      </w:pPr>
      <w:rPr>
        <w:rFonts w:ascii="Times" w:hAnsi="Times" w:hint="default"/>
      </w:rPr>
    </w:lvl>
    <w:lvl w:ilvl="5" w:tplc="82660D22" w:tentative="1">
      <w:start w:val="1"/>
      <w:numFmt w:val="bullet"/>
      <w:lvlText w:val="-"/>
      <w:lvlJc w:val="left"/>
      <w:pPr>
        <w:tabs>
          <w:tab w:val="num" w:pos="4320"/>
        </w:tabs>
        <w:ind w:left="4320" w:hanging="360"/>
      </w:pPr>
      <w:rPr>
        <w:rFonts w:ascii="Times" w:hAnsi="Times" w:hint="default"/>
      </w:rPr>
    </w:lvl>
    <w:lvl w:ilvl="6" w:tplc="48DA594E" w:tentative="1">
      <w:start w:val="1"/>
      <w:numFmt w:val="bullet"/>
      <w:lvlText w:val="-"/>
      <w:lvlJc w:val="left"/>
      <w:pPr>
        <w:tabs>
          <w:tab w:val="num" w:pos="5040"/>
        </w:tabs>
        <w:ind w:left="5040" w:hanging="360"/>
      </w:pPr>
      <w:rPr>
        <w:rFonts w:ascii="Times" w:hAnsi="Times" w:hint="default"/>
      </w:rPr>
    </w:lvl>
    <w:lvl w:ilvl="7" w:tplc="9BCEA920" w:tentative="1">
      <w:start w:val="1"/>
      <w:numFmt w:val="bullet"/>
      <w:lvlText w:val="-"/>
      <w:lvlJc w:val="left"/>
      <w:pPr>
        <w:tabs>
          <w:tab w:val="num" w:pos="5760"/>
        </w:tabs>
        <w:ind w:left="5760" w:hanging="360"/>
      </w:pPr>
      <w:rPr>
        <w:rFonts w:ascii="Times" w:hAnsi="Times" w:hint="default"/>
      </w:rPr>
    </w:lvl>
    <w:lvl w:ilvl="8" w:tplc="D272DA90"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7A487520"/>
    <w:multiLevelType w:val="hybridMultilevel"/>
    <w:tmpl w:val="297A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6563901">
    <w:abstractNumId w:val="1"/>
  </w:num>
  <w:num w:numId="2" w16cid:durableId="56705468">
    <w:abstractNumId w:val="2"/>
  </w:num>
  <w:num w:numId="3" w16cid:durableId="419758622">
    <w:abstractNumId w:val="3"/>
  </w:num>
  <w:num w:numId="4" w16cid:durableId="1872302360">
    <w:abstractNumId w:val="4"/>
  </w:num>
  <w:num w:numId="5" w16cid:durableId="2017803247">
    <w:abstractNumId w:val="5"/>
  </w:num>
  <w:num w:numId="6" w16cid:durableId="42406752">
    <w:abstractNumId w:val="6"/>
  </w:num>
  <w:num w:numId="7" w16cid:durableId="116416938">
    <w:abstractNumId w:val="11"/>
  </w:num>
  <w:num w:numId="8" w16cid:durableId="323970349">
    <w:abstractNumId w:val="21"/>
  </w:num>
  <w:num w:numId="9" w16cid:durableId="939798468">
    <w:abstractNumId w:val="20"/>
  </w:num>
  <w:num w:numId="10" w16cid:durableId="1012613404">
    <w:abstractNumId w:val="8"/>
  </w:num>
  <w:num w:numId="11" w16cid:durableId="414476671">
    <w:abstractNumId w:val="18"/>
  </w:num>
  <w:num w:numId="12" w16cid:durableId="69012619">
    <w:abstractNumId w:val="12"/>
  </w:num>
  <w:num w:numId="13" w16cid:durableId="1963002266">
    <w:abstractNumId w:val="16"/>
  </w:num>
  <w:num w:numId="14" w16cid:durableId="311368358">
    <w:abstractNumId w:val="7"/>
  </w:num>
  <w:num w:numId="15" w16cid:durableId="383067625">
    <w:abstractNumId w:val="13"/>
  </w:num>
  <w:num w:numId="16" w16cid:durableId="640765462">
    <w:abstractNumId w:val="22"/>
  </w:num>
  <w:num w:numId="17" w16cid:durableId="1757939153">
    <w:abstractNumId w:val="23"/>
  </w:num>
  <w:num w:numId="18" w16cid:durableId="1689211623">
    <w:abstractNumId w:val="14"/>
  </w:num>
  <w:num w:numId="19" w16cid:durableId="2030252085">
    <w:abstractNumId w:val="15"/>
  </w:num>
  <w:num w:numId="20" w16cid:durableId="905335428">
    <w:abstractNumId w:val="19"/>
  </w:num>
  <w:num w:numId="21" w16cid:durableId="387077499">
    <w:abstractNumId w:val="10"/>
  </w:num>
  <w:num w:numId="22" w16cid:durableId="1128670210">
    <w:abstractNumId w:val="9"/>
  </w:num>
  <w:num w:numId="23" w16cid:durableId="801073954">
    <w:abstractNumId w:val="0"/>
  </w:num>
  <w:num w:numId="24" w16cid:durableId="2470088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152"/>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compat>
    <w:spaceForUL/>
    <w:balanceSingleByteDoubleByteWidth/>
    <w:doNotLeaveBackslashAlone/>
    <w:ulTrailSpace/>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D46A3"/>
    <w:rsid w:val="00012951"/>
    <w:rsid w:val="00023C3E"/>
    <w:rsid w:val="000248AE"/>
    <w:rsid w:val="000264A3"/>
    <w:rsid w:val="0003051B"/>
    <w:rsid w:val="000429B8"/>
    <w:rsid w:val="00045DEF"/>
    <w:rsid w:val="000462C1"/>
    <w:rsid w:val="00046983"/>
    <w:rsid w:val="00051E9A"/>
    <w:rsid w:val="0005207A"/>
    <w:rsid w:val="000664E9"/>
    <w:rsid w:val="00076825"/>
    <w:rsid w:val="00077CC6"/>
    <w:rsid w:val="00097F10"/>
    <w:rsid w:val="000A6CC8"/>
    <w:rsid w:val="000B0F20"/>
    <w:rsid w:val="000C2214"/>
    <w:rsid w:val="000C5B9B"/>
    <w:rsid w:val="000C5EED"/>
    <w:rsid w:val="000C6E02"/>
    <w:rsid w:val="000D3754"/>
    <w:rsid w:val="000D46F1"/>
    <w:rsid w:val="000E56D3"/>
    <w:rsid w:val="000F1506"/>
    <w:rsid w:val="000F50E2"/>
    <w:rsid w:val="000F59EC"/>
    <w:rsid w:val="00101F68"/>
    <w:rsid w:val="00103F58"/>
    <w:rsid w:val="00107A58"/>
    <w:rsid w:val="00110649"/>
    <w:rsid w:val="00112E77"/>
    <w:rsid w:val="00120FDE"/>
    <w:rsid w:val="0012144E"/>
    <w:rsid w:val="0012333B"/>
    <w:rsid w:val="00135078"/>
    <w:rsid w:val="00137158"/>
    <w:rsid w:val="00154EBD"/>
    <w:rsid w:val="0015568D"/>
    <w:rsid w:val="001559E5"/>
    <w:rsid w:val="00162C41"/>
    <w:rsid w:val="0016756C"/>
    <w:rsid w:val="001722D9"/>
    <w:rsid w:val="00192EC0"/>
    <w:rsid w:val="00195D4A"/>
    <w:rsid w:val="00196876"/>
    <w:rsid w:val="001A1704"/>
    <w:rsid w:val="001A543A"/>
    <w:rsid w:val="001A5EBC"/>
    <w:rsid w:val="001B2433"/>
    <w:rsid w:val="001B3545"/>
    <w:rsid w:val="001C12EE"/>
    <w:rsid w:val="001C2630"/>
    <w:rsid w:val="001C30D5"/>
    <w:rsid w:val="001C490B"/>
    <w:rsid w:val="001E3E00"/>
    <w:rsid w:val="001E3E46"/>
    <w:rsid w:val="001F577D"/>
    <w:rsid w:val="001F7927"/>
    <w:rsid w:val="00203224"/>
    <w:rsid w:val="00205C06"/>
    <w:rsid w:val="00212ABB"/>
    <w:rsid w:val="00213A1B"/>
    <w:rsid w:val="00227C4C"/>
    <w:rsid w:val="002310CA"/>
    <w:rsid w:val="0023213D"/>
    <w:rsid w:val="0023577B"/>
    <w:rsid w:val="0024249E"/>
    <w:rsid w:val="00272653"/>
    <w:rsid w:val="00276B61"/>
    <w:rsid w:val="002814E6"/>
    <w:rsid w:val="00284FD4"/>
    <w:rsid w:val="00297295"/>
    <w:rsid w:val="002A0867"/>
    <w:rsid w:val="002A170F"/>
    <w:rsid w:val="002A2245"/>
    <w:rsid w:val="002B5F3A"/>
    <w:rsid w:val="002C1EF8"/>
    <w:rsid w:val="002C3E6A"/>
    <w:rsid w:val="002C5285"/>
    <w:rsid w:val="002D346A"/>
    <w:rsid w:val="002D3BD5"/>
    <w:rsid w:val="002E2064"/>
    <w:rsid w:val="002E3178"/>
    <w:rsid w:val="002E79C4"/>
    <w:rsid w:val="002F39F0"/>
    <w:rsid w:val="00302FC5"/>
    <w:rsid w:val="00304D28"/>
    <w:rsid w:val="00326109"/>
    <w:rsid w:val="00334257"/>
    <w:rsid w:val="003433B9"/>
    <w:rsid w:val="00352173"/>
    <w:rsid w:val="003558E5"/>
    <w:rsid w:val="003614A7"/>
    <w:rsid w:val="00372126"/>
    <w:rsid w:val="003853C2"/>
    <w:rsid w:val="00393E81"/>
    <w:rsid w:val="003951AF"/>
    <w:rsid w:val="00395628"/>
    <w:rsid w:val="00396723"/>
    <w:rsid w:val="003A5EAC"/>
    <w:rsid w:val="003B6E79"/>
    <w:rsid w:val="003C0EC7"/>
    <w:rsid w:val="003C4DF4"/>
    <w:rsid w:val="003D4DBE"/>
    <w:rsid w:val="003D72BD"/>
    <w:rsid w:val="003E1920"/>
    <w:rsid w:val="003E1B48"/>
    <w:rsid w:val="003F0965"/>
    <w:rsid w:val="003F2F2A"/>
    <w:rsid w:val="0040290E"/>
    <w:rsid w:val="0040701F"/>
    <w:rsid w:val="004118B4"/>
    <w:rsid w:val="00422314"/>
    <w:rsid w:val="00425C87"/>
    <w:rsid w:val="00432F6A"/>
    <w:rsid w:val="0043746A"/>
    <w:rsid w:val="00440752"/>
    <w:rsid w:val="00442BE0"/>
    <w:rsid w:val="00444E9B"/>
    <w:rsid w:val="00460FA1"/>
    <w:rsid w:val="00465B19"/>
    <w:rsid w:val="00466505"/>
    <w:rsid w:val="00470D8C"/>
    <w:rsid w:val="00481407"/>
    <w:rsid w:val="00484D27"/>
    <w:rsid w:val="00491007"/>
    <w:rsid w:val="004969AF"/>
    <w:rsid w:val="004A2AC5"/>
    <w:rsid w:val="004A5CD7"/>
    <w:rsid w:val="004A6F3A"/>
    <w:rsid w:val="004A7D22"/>
    <w:rsid w:val="004B11C6"/>
    <w:rsid w:val="004B646A"/>
    <w:rsid w:val="004C4E98"/>
    <w:rsid w:val="004C5C41"/>
    <w:rsid w:val="004C5FF2"/>
    <w:rsid w:val="004C6851"/>
    <w:rsid w:val="004D0228"/>
    <w:rsid w:val="004E2A03"/>
    <w:rsid w:val="004E5C6A"/>
    <w:rsid w:val="004E6564"/>
    <w:rsid w:val="004E734B"/>
    <w:rsid w:val="004F336E"/>
    <w:rsid w:val="00504272"/>
    <w:rsid w:val="00510FFE"/>
    <w:rsid w:val="00515835"/>
    <w:rsid w:val="00536DC4"/>
    <w:rsid w:val="0056718D"/>
    <w:rsid w:val="00576ECB"/>
    <w:rsid w:val="0058368B"/>
    <w:rsid w:val="005840E4"/>
    <w:rsid w:val="0058708A"/>
    <w:rsid w:val="00594B7F"/>
    <w:rsid w:val="005A1E02"/>
    <w:rsid w:val="005A5ABB"/>
    <w:rsid w:val="005A78D4"/>
    <w:rsid w:val="005B08B3"/>
    <w:rsid w:val="005B1373"/>
    <w:rsid w:val="005D00E4"/>
    <w:rsid w:val="005D2F50"/>
    <w:rsid w:val="005D5605"/>
    <w:rsid w:val="005D691A"/>
    <w:rsid w:val="005E03D9"/>
    <w:rsid w:val="005E4D01"/>
    <w:rsid w:val="005F0A1E"/>
    <w:rsid w:val="00600CED"/>
    <w:rsid w:val="00602757"/>
    <w:rsid w:val="00612775"/>
    <w:rsid w:val="00616EFD"/>
    <w:rsid w:val="006220FD"/>
    <w:rsid w:val="00622BE3"/>
    <w:rsid w:val="00624BD9"/>
    <w:rsid w:val="006278A1"/>
    <w:rsid w:val="00635A1A"/>
    <w:rsid w:val="00662136"/>
    <w:rsid w:val="00662344"/>
    <w:rsid w:val="00684D00"/>
    <w:rsid w:val="0069038F"/>
    <w:rsid w:val="0069339A"/>
    <w:rsid w:val="00694C36"/>
    <w:rsid w:val="00694C95"/>
    <w:rsid w:val="006A3BBA"/>
    <w:rsid w:val="006A6B2E"/>
    <w:rsid w:val="006A6E6F"/>
    <w:rsid w:val="006B7B53"/>
    <w:rsid w:val="006D5CE5"/>
    <w:rsid w:val="006E3BB7"/>
    <w:rsid w:val="006F0A33"/>
    <w:rsid w:val="006F582D"/>
    <w:rsid w:val="007003B6"/>
    <w:rsid w:val="007057DC"/>
    <w:rsid w:val="0070665C"/>
    <w:rsid w:val="007112CB"/>
    <w:rsid w:val="0071426A"/>
    <w:rsid w:val="007225CA"/>
    <w:rsid w:val="00722A80"/>
    <w:rsid w:val="0073242A"/>
    <w:rsid w:val="00742B99"/>
    <w:rsid w:val="007520C8"/>
    <w:rsid w:val="007542DD"/>
    <w:rsid w:val="007666C0"/>
    <w:rsid w:val="00770239"/>
    <w:rsid w:val="00771381"/>
    <w:rsid w:val="0077268E"/>
    <w:rsid w:val="00775314"/>
    <w:rsid w:val="00787302"/>
    <w:rsid w:val="00791474"/>
    <w:rsid w:val="00796EE4"/>
    <w:rsid w:val="007A27B8"/>
    <w:rsid w:val="007A4442"/>
    <w:rsid w:val="007A61AC"/>
    <w:rsid w:val="007B009E"/>
    <w:rsid w:val="007B23B2"/>
    <w:rsid w:val="007B2E45"/>
    <w:rsid w:val="007B3BCD"/>
    <w:rsid w:val="007B55C2"/>
    <w:rsid w:val="007D23FF"/>
    <w:rsid w:val="007D4069"/>
    <w:rsid w:val="007E2F6B"/>
    <w:rsid w:val="007E4FD3"/>
    <w:rsid w:val="007E72A7"/>
    <w:rsid w:val="007E76FE"/>
    <w:rsid w:val="00803E6C"/>
    <w:rsid w:val="00811AF5"/>
    <w:rsid w:val="008278E0"/>
    <w:rsid w:val="00834CBE"/>
    <w:rsid w:val="008416D6"/>
    <w:rsid w:val="00843FC5"/>
    <w:rsid w:val="00857035"/>
    <w:rsid w:val="008622FA"/>
    <w:rsid w:val="00894BD9"/>
    <w:rsid w:val="008A1ED9"/>
    <w:rsid w:val="008A25FD"/>
    <w:rsid w:val="008A3CE1"/>
    <w:rsid w:val="008A7AC2"/>
    <w:rsid w:val="008B33AC"/>
    <w:rsid w:val="008B5C12"/>
    <w:rsid w:val="008C3DD6"/>
    <w:rsid w:val="008D1AAE"/>
    <w:rsid w:val="008E536D"/>
    <w:rsid w:val="008F631D"/>
    <w:rsid w:val="00907058"/>
    <w:rsid w:val="009178B5"/>
    <w:rsid w:val="00917EAF"/>
    <w:rsid w:val="00925D42"/>
    <w:rsid w:val="009260D1"/>
    <w:rsid w:val="0093010E"/>
    <w:rsid w:val="00931A26"/>
    <w:rsid w:val="00932463"/>
    <w:rsid w:val="0093292A"/>
    <w:rsid w:val="009337CE"/>
    <w:rsid w:val="00936EDD"/>
    <w:rsid w:val="009464DC"/>
    <w:rsid w:val="00954CB1"/>
    <w:rsid w:val="009560E4"/>
    <w:rsid w:val="00957C9F"/>
    <w:rsid w:val="009755D3"/>
    <w:rsid w:val="00975623"/>
    <w:rsid w:val="009759FF"/>
    <w:rsid w:val="00990FA5"/>
    <w:rsid w:val="00993361"/>
    <w:rsid w:val="00996C01"/>
    <w:rsid w:val="009A0D4D"/>
    <w:rsid w:val="009A70CC"/>
    <w:rsid w:val="009B5D6A"/>
    <w:rsid w:val="009B67D6"/>
    <w:rsid w:val="009B73E3"/>
    <w:rsid w:val="009D77CC"/>
    <w:rsid w:val="009F146B"/>
    <w:rsid w:val="009F4743"/>
    <w:rsid w:val="00A05FEB"/>
    <w:rsid w:val="00A07321"/>
    <w:rsid w:val="00A142B1"/>
    <w:rsid w:val="00A22FB6"/>
    <w:rsid w:val="00A26049"/>
    <w:rsid w:val="00A302DA"/>
    <w:rsid w:val="00A3034A"/>
    <w:rsid w:val="00A35F4F"/>
    <w:rsid w:val="00A37E88"/>
    <w:rsid w:val="00A4381A"/>
    <w:rsid w:val="00A608EA"/>
    <w:rsid w:val="00A72266"/>
    <w:rsid w:val="00A76076"/>
    <w:rsid w:val="00A7727A"/>
    <w:rsid w:val="00A849A9"/>
    <w:rsid w:val="00A859D0"/>
    <w:rsid w:val="00AA0A6F"/>
    <w:rsid w:val="00AA4F40"/>
    <w:rsid w:val="00AB5020"/>
    <w:rsid w:val="00AB55C4"/>
    <w:rsid w:val="00AB5693"/>
    <w:rsid w:val="00AC2A97"/>
    <w:rsid w:val="00AE59C6"/>
    <w:rsid w:val="00AF10D4"/>
    <w:rsid w:val="00AF12D2"/>
    <w:rsid w:val="00AF53D6"/>
    <w:rsid w:val="00B019EB"/>
    <w:rsid w:val="00B04C24"/>
    <w:rsid w:val="00B11B8E"/>
    <w:rsid w:val="00B152BF"/>
    <w:rsid w:val="00B15DD6"/>
    <w:rsid w:val="00B25309"/>
    <w:rsid w:val="00B2544B"/>
    <w:rsid w:val="00B25B90"/>
    <w:rsid w:val="00B50269"/>
    <w:rsid w:val="00B67A97"/>
    <w:rsid w:val="00B817E0"/>
    <w:rsid w:val="00B84D2A"/>
    <w:rsid w:val="00B85CCB"/>
    <w:rsid w:val="00BA47B5"/>
    <w:rsid w:val="00BA635B"/>
    <w:rsid w:val="00BB02B4"/>
    <w:rsid w:val="00BB1754"/>
    <w:rsid w:val="00BB32D9"/>
    <w:rsid w:val="00BB4275"/>
    <w:rsid w:val="00BB581F"/>
    <w:rsid w:val="00BB5B3C"/>
    <w:rsid w:val="00BC25F0"/>
    <w:rsid w:val="00BD2795"/>
    <w:rsid w:val="00BD2FBF"/>
    <w:rsid w:val="00BD46A3"/>
    <w:rsid w:val="00BD61FB"/>
    <w:rsid w:val="00BE6FBC"/>
    <w:rsid w:val="00BF5658"/>
    <w:rsid w:val="00C00749"/>
    <w:rsid w:val="00C0407F"/>
    <w:rsid w:val="00C05DB6"/>
    <w:rsid w:val="00C13657"/>
    <w:rsid w:val="00C16C8F"/>
    <w:rsid w:val="00C22FC7"/>
    <w:rsid w:val="00C24E44"/>
    <w:rsid w:val="00C25477"/>
    <w:rsid w:val="00C26760"/>
    <w:rsid w:val="00C2725A"/>
    <w:rsid w:val="00C40720"/>
    <w:rsid w:val="00C55E27"/>
    <w:rsid w:val="00C64277"/>
    <w:rsid w:val="00C71743"/>
    <w:rsid w:val="00C819CC"/>
    <w:rsid w:val="00C84FFA"/>
    <w:rsid w:val="00C8620A"/>
    <w:rsid w:val="00C90BB7"/>
    <w:rsid w:val="00C90F3B"/>
    <w:rsid w:val="00C93043"/>
    <w:rsid w:val="00C93076"/>
    <w:rsid w:val="00C93715"/>
    <w:rsid w:val="00C977EB"/>
    <w:rsid w:val="00CA40E0"/>
    <w:rsid w:val="00CC52D2"/>
    <w:rsid w:val="00CC7764"/>
    <w:rsid w:val="00CD6550"/>
    <w:rsid w:val="00CE2885"/>
    <w:rsid w:val="00CF086E"/>
    <w:rsid w:val="00D01318"/>
    <w:rsid w:val="00D11170"/>
    <w:rsid w:val="00D127A8"/>
    <w:rsid w:val="00D14A8A"/>
    <w:rsid w:val="00D14B8D"/>
    <w:rsid w:val="00D152E6"/>
    <w:rsid w:val="00D16B7A"/>
    <w:rsid w:val="00D22045"/>
    <w:rsid w:val="00D40345"/>
    <w:rsid w:val="00D40AED"/>
    <w:rsid w:val="00D41AE4"/>
    <w:rsid w:val="00D44031"/>
    <w:rsid w:val="00D46D65"/>
    <w:rsid w:val="00D50DC9"/>
    <w:rsid w:val="00D53157"/>
    <w:rsid w:val="00D55306"/>
    <w:rsid w:val="00D556C9"/>
    <w:rsid w:val="00D62B80"/>
    <w:rsid w:val="00D67E4E"/>
    <w:rsid w:val="00D71D4F"/>
    <w:rsid w:val="00D83496"/>
    <w:rsid w:val="00D923ED"/>
    <w:rsid w:val="00D96168"/>
    <w:rsid w:val="00D9775E"/>
    <w:rsid w:val="00DA2014"/>
    <w:rsid w:val="00DA3878"/>
    <w:rsid w:val="00DA4C87"/>
    <w:rsid w:val="00DA6721"/>
    <w:rsid w:val="00DB6602"/>
    <w:rsid w:val="00DB6626"/>
    <w:rsid w:val="00DC48B1"/>
    <w:rsid w:val="00DD7C03"/>
    <w:rsid w:val="00DE3A53"/>
    <w:rsid w:val="00DE57FD"/>
    <w:rsid w:val="00DF782D"/>
    <w:rsid w:val="00E10CD0"/>
    <w:rsid w:val="00E14EF1"/>
    <w:rsid w:val="00E2122B"/>
    <w:rsid w:val="00E21677"/>
    <w:rsid w:val="00E21752"/>
    <w:rsid w:val="00E40A24"/>
    <w:rsid w:val="00E428C4"/>
    <w:rsid w:val="00E50857"/>
    <w:rsid w:val="00E52BA0"/>
    <w:rsid w:val="00E546EA"/>
    <w:rsid w:val="00E57F47"/>
    <w:rsid w:val="00E61BC7"/>
    <w:rsid w:val="00E65FEE"/>
    <w:rsid w:val="00E66B8E"/>
    <w:rsid w:val="00E809DF"/>
    <w:rsid w:val="00E91685"/>
    <w:rsid w:val="00E927E8"/>
    <w:rsid w:val="00E94008"/>
    <w:rsid w:val="00E95B56"/>
    <w:rsid w:val="00EA10A7"/>
    <w:rsid w:val="00EA1357"/>
    <w:rsid w:val="00EB1DED"/>
    <w:rsid w:val="00EB6EAD"/>
    <w:rsid w:val="00EC0000"/>
    <w:rsid w:val="00EC18C5"/>
    <w:rsid w:val="00EC4BEF"/>
    <w:rsid w:val="00EC4DDB"/>
    <w:rsid w:val="00EC5904"/>
    <w:rsid w:val="00EC64C0"/>
    <w:rsid w:val="00EC6C0F"/>
    <w:rsid w:val="00ED33E9"/>
    <w:rsid w:val="00ED573E"/>
    <w:rsid w:val="00EF4D56"/>
    <w:rsid w:val="00F17859"/>
    <w:rsid w:val="00F22059"/>
    <w:rsid w:val="00F2236A"/>
    <w:rsid w:val="00F25C43"/>
    <w:rsid w:val="00F37E40"/>
    <w:rsid w:val="00F40A95"/>
    <w:rsid w:val="00F42016"/>
    <w:rsid w:val="00F44AFA"/>
    <w:rsid w:val="00F47D93"/>
    <w:rsid w:val="00F52D95"/>
    <w:rsid w:val="00F63502"/>
    <w:rsid w:val="00F64339"/>
    <w:rsid w:val="00F660C6"/>
    <w:rsid w:val="00F80CF1"/>
    <w:rsid w:val="00F83CB6"/>
    <w:rsid w:val="00F84410"/>
    <w:rsid w:val="00F92B20"/>
    <w:rsid w:val="00F93593"/>
    <w:rsid w:val="00F95F77"/>
    <w:rsid w:val="00FA08BA"/>
    <w:rsid w:val="00FA1EE2"/>
    <w:rsid w:val="00FA322A"/>
    <w:rsid w:val="00FB4773"/>
    <w:rsid w:val="00FC227E"/>
    <w:rsid w:val="00FC39A2"/>
    <w:rsid w:val="00FC4942"/>
    <w:rsid w:val="00FD637C"/>
    <w:rsid w:val="00FD6919"/>
    <w:rsid w:val="00FD69A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6D88B78"/>
  <w15:chartTrackingRefBased/>
  <w15:docId w15:val="{CF082A52-D4FD-4C3F-8846-02AAD1117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F3A"/>
    <w:pPr>
      <w:spacing w:after="160" w:line="256" w:lineRule="auto"/>
    </w:pPr>
    <w:rPr>
      <w:rFonts w:ascii="Calibri" w:eastAsia="Calibri" w:hAnsi="Calibri"/>
      <w:sz w:val="22"/>
      <w:szCs w:val="22"/>
      <w:lang w:val="en-IN"/>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i w:val="0"/>
      <w:lang w:val="en-US"/>
    </w:rPr>
  </w:style>
  <w:style w:type="character" w:customStyle="1" w:styleId="WW8Num1z1">
    <w:name w:val="WW8Num1z1"/>
    <w:rPr>
      <w:rFonts w:ascii="Times New Roman" w:hAnsi="Times New Roman" w:cs="Times New Roman"/>
      <w:b/>
      <w:i w:val="0"/>
      <w:sz w:val="24"/>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rPr>
      <w:rFonts w:ascii="Symbol" w:hAnsi="Symbol" w:cs="Symbol" w:hint="default"/>
      <w:color w:val="000000"/>
      <w:sz w:val="22"/>
      <w:szCs w:val="22"/>
      <w:lang w:eastAsia="zh-CN"/>
    </w:rPr>
  </w:style>
  <w:style w:type="character" w:customStyle="1" w:styleId="WW8Num3z1">
    <w:name w:val="WW8Num3z1"/>
    <w:rPr>
      <w:rFonts w:ascii="Courier New" w:hAnsi="Courier New" w:cs="Courier New" w:hint="default"/>
      <w:sz w:val="22"/>
      <w:szCs w:val="22"/>
      <w:lang w:eastAsia="zh-CN"/>
    </w:rPr>
  </w:style>
  <w:style w:type="character" w:customStyle="1" w:styleId="WW8Num3z2">
    <w:name w:val="WW8Num3z2"/>
    <w:rPr>
      <w:rFonts w:ascii="Wingdings" w:hAnsi="Wingdings" w:cs="Wingdings" w:hint="default"/>
    </w:rPr>
  </w:style>
  <w:style w:type="character" w:customStyle="1" w:styleId="WW8Num4z0">
    <w:name w:val="WW8Num4z0"/>
    <w:rPr>
      <w:rFonts w:ascii="Times" w:hAnsi="Times" w:cs="Times" w:hint="default"/>
      <w:color w:val="000000"/>
      <w:sz w:val="22"/>
      <w:szCs w:val="22"/>
      <w:lang w:val="en-GB" w:eastAsia="zh-CN"/>
    </w:rPr>
  </w:style>
  <w:style w:type="character" w:customStyle="1" w:styleId="WW8Num5z0">
    <w:name w:val="WW8Num5z0"/>
    <w:rPr>
      <w:rFonts w:ascii="Times" w:hAnsi="Times" w:cs="Times" w:hint="default"/>
      <w:color w:val="000000"/>
      <w:sz w:val="22"/>
      <w:szCs w:val="22"/>
      <w:lang w:val="en-GB" w:eastAsia="zh-CN"/>
    </w:rPr>
  </w:style>
  <w:style w:type="character" w:customStyle="1" w:styleId="WW8Num5z1">
    <w:name w:val="WW8Num5z1"/>
    <w:rPr>
      <w:rFonts w:ascii="Wingdings" w:hAnsi="Wingdings" w:cs="Wingdings" w:hint="default"/>
      <w:color w:val="000000"/>
      <w:sz w:val="22"/>
      <w:szCs w:val="22"/>
      <w:lang w:eastAsia="zh-CN"/>
    </w:rPr>
  </w:style>
  <w:style w:type="character" w:customStyle="1" w:styleId="WW8Num6z0">
    <w:name w:val="WW8Num6z0"/>
    <w:rPr>
      <w:rFonts w:ascii="Symbol" w:hAnsi="Symbol" w:cs="Symbol" w:hint="default"/>
      <w:color w:val="000000"/>
      <w:sz w:val="22"/>
      <w:szCs w:val="22"/>
      <w:lang w:eastAsia="zh-CN"/>
    </w:rPr>
  </w:style>
  <w:style w:type="character" w:customStyle="1" w:styleId="WW8Num6z1">
    <w:name w:val="WW8Num6z1"/>
    <w:rPr>
      <w:rFonts w:ascii="Courier New" w:hAnsi="Courier New" w:cs="Courier New" w:hint="default"/>
      <w:sz w:val="22"/>
      <w:szCs w:val="22"/>
      <w:lang w:eastAsia="zh-CN"/>
    </w:rPr>
  </w:style>
  <w:style w:type="character" w:customStyle="1" w:styleId="WW8Num6z2">
    <w:name w:val="WW8Num6z2"/>
    <w:rPr>
      <w:rFonts w:ascii="Wingdings" w:hAnsi="Wingdings" w:cs="Wingdings"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3">
    <w:name w:val="WW8Num6z3"/>
    <w:rPr>
      <w:rFonts w:ascii="Symbol" w:hAnsi="Symbol" w:cs="OpenSymbol"/>
    </w:rPr>
  </w:style>
  <w:style w:type="character" w:customStyle="1" w:styleId="WW8Num7z0">
    <w:name w:val="WW8Num7z0"/>
    <w:rPr>
      <w:rFonts w:ascii="Symbol" w:eastAsia="Malgun Gothic" w:hAnsi="Symbol" w:cs="Symbol" w:hint="default"/>
      <w:color w:val="000000"/>
      <w:sz w:val="22"/>
      <w:szCs w:val="22"/>
      <w:lang w:eastAsia="zh-CN"/>
    </w:rPr>
  </w:style>
  <w:style w:type="character" w:customStyle="1" w:styleId="WW8Num7z1">
    <w:name w:val="WW8Num7z1"/>
    <w:rPr>
      <w:rFonts w:ascii="Courier New" w:eastAsia="Malgun Gothic" w:hAnsi="Courier New" w:cs="Courier New" w:hint="default"/>
      <w:sz w:val="22"/>
      <w:szCs w:val="22"/>
      <w:lang w:eastAsia="zh-CN"/>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Times" w:eastAsia="Batang" w:hAnsi="Times" w:cs="Times" w:hint="default"/>
      <w:color w:val="000000"/>
      <w:sz w:val="22"/>
      <w:szCs w:val="22"/>
      <w:lang w:val="en-GB" w:eastAsia="zh-CN"/>
    </w:rPr>
  </w:style>
  <w:style w:type="character" w:customStyle="1" w:styleId="WW8Num9z1">
    <w:name w:val="WW8Num9z1"/>
    <w:rPr>
      <w:rFonts w:ascii="Wingdings" w:hAnsi="Wingdings" w:cs="Wingdings" w:hint="default"/>
      <w:color w:val="000000"/>
      <w:sz w:val="22"/>
      <w:szCs w:val="22"/>
      <w:lang w:eastAsia="zh-CN"/>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DefaultParagraphFont">
    <w:name w:val="WW-Default Paragraph Font"/>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3">
    <w:name w:val="WW8Num10z3"/>
    <w:rPr>
      <w:rFonts w:ascii="Symbol" w:hAnsi="Symbol" w:cs="Symbol" w:hint="default"/>
    </w:rPr>
  </w:style>
  <w:style w:type="character" w:customStyle="1" w:styleId="WW8Num11z0">
    <w:name w:val="WW8Num11z0"/>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ascii="Symbol" w:hAnsi="Symbol" w:cs="Symbol" w:hint="default"/>
      <w:lang w:val="en-GB"/>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DefaultParagraphFont1">
    <w:name w:val="WW-Default Paragraph Font1"/>
  </w:style>
  <w:style w:type="character" w:customStyle="1" w:styleId="WW8Num2z1">
    <w:name w:val="WW8Num2z1"/>
    <w:rPr>
      <w:rFonts w:ascii="Wingdings" w:hAnsi="Wingdings" w:cs="Wingdings"/>
    </w:rPr>
  </w:style>
  <w:style w:type="character" w:customStyle="1" w:styleId="WW8Num4z1">
    <w:name w:val="WW8Num4z1"/>
    <w:rPr>
      <w:rFonts w:ascii="Wingdings" w:hAnsi="Wingdings" w:cs="Wingdings"/>
    </w:rPr>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a">
    <w:name w:val="默认段落字体"/>
  </w:style>
  <w:style w:type="character" w:customStyle="1" w:styleId="Char">
    <w:name w:val="正文文本 Char"/>
    <w:rPr>
      <w:kern w:val="2"/>
      <w:lang w:val="en-GB" w:eastAsia="zh-CN" w:bidi="ar-SA"/>
    </w:rPr>
  </w:style>
  <w:style w:type="character" w:styleId="Hyperlink">
    <w:name w:val="Hyperlink"/>
    <w:rPr>
      <w:color w:val="0000FF"/>
      <w:kern w:val="2"/>
      <w:u w:val="single"/>
      <w:lang w:val="en-GB" w:eastAsia="zh-CN" w:bidi="ar-SA"/>
    </w:rPr>
  </w:style>
  <w:style w:type="character" w:customStyle="1" w:styleId="Char0">
    <w:name w:val="题注 Char"/>
    <w:rPr>
      <w:b/>
      <w:bCs/>
      <w:kern w:val="2"/>
      <w:lang w:val="en-GB" w:eastAsia="zh-CN" w:bidi="ar-SA"/>
    </w:rPr>
  </w:style>
  <w:style w:type="character" w:customStyle="1" w:styleId="1">
    <w:name w:val="已访问的超链接1"/>
    <w:rPr>
      <w:color w:val="800080"/>
      <w:kern w:val="2"/>
      <w:u w:val="single"/>
      <w:lang w:val="en-GB" w:eastAsia="zh-CN" w:bidi="ar-SA"/>
    </w:rPr>
  </w:style>
  <w:style w:type="character" w:customStyle="1" w:styleId="FootnoteCharacters">
    <w:name w:val="Footnote Characters"/>
    <w:rPr>
      <w:kern w:val="2"/>
      <w:vertAlign w:val="superscript"/>
      <w:lang w:val="en-GB" w:eastAsia="zh-CN" w:bidi="ar-SA"/>
    </w:rPr>
  </w:style>
  <w:style w:type="character" w:customStyle="1" w:styleId="Char1">
    <w:name w:val="页眉 Char"/>
    <w:rPr>
      <w:kern w:val="2"/>
      <w:sz w:val="22"/>
      <w:szCs w:val="22"/>
      <w:lang w:val="en-GB" w:eastAsia="zh-CN" w:bidi="ar-SA"/>
    </w:rPr>
  </w:style>
  <w:style w:type="character" w:customStyle="1" w:styleId="Char2">
    <w:name w:val="页脚 Char"/>
    <w:rPr>
      <w:kern w:val="2"/>
      <w:sz w:val="22"/>
      <w:szCs w:val="22"/>
      <w:lang w:val="en-GB" w:eastAsia="zh-CN" w:bidi="ar-SA"/>
    </w:rPr>
  </w:style>
  <w:style w:type="character" w:customStyle="1" w:styleId="Char3">
    <w:name w:val="文档结构图 Char"/>
    <w:rPr>
      <w:rFonts w:ascii="SimSun" w:hAnsi="SimSun" w:cs="SimSun"/>
      <w:kern w:val="2"/>
      <w:sz w:val="18"/>
      <w:szCs w:val="18"/>
      <w:lang w:val="en-GB" w:bidi="ar-SA"/>
    </w:rPr>
  </w:style>
  <w:style w:type="character" w:customStyle="1" w:styleId="maintextChar">
    <w:name w:val="main text Char"/>
    <w:rPr>
      <w:rFonts w:eastAsia="Malgun Gothic" w:cs="Batang"/>
      <w:lang w:val="en-GB" w:eastAsia="ko-KR"/>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a0">
    <w:name w:val="批注引用"/>
    <w:rPr>
      <w:kern w:val="2"/>
      <w:sz w:val="21"/>
      <w:szCs w:val="21"/>
      <w:lang w:val="en-GB" w:eastAsia="zh-CN" w:bidi="ar-SA"/>
    </w:rPr>
  </w:style>
  <w:style w:type="character" w:customStyle="1" w:styleId="Char4">
    <w:name w:val="批注文字 Char"/>
    <w:rPr>
      <w:kern w:val="2"/>
      <w:sz w:val="22"/>
      <w:szCs w:val="22"/>
      <w:lang w:val="en-GB" w:bidi="ar-SA"/>
    </w:rPr>
  </w:style>
  <w:style w:type="character" w:customStyle="1" w:styleId="Char5">
    <w:name w:val="批注主题 Char"/>
    <w:rPr>
      <w:b/>
      <w:bCs/>
      <w:kern w:val="2"/>
      <w:sz w:val="22"/>
      <w:szCs w:val="22"/>
      <w:lang w:val="en-GB" w:bidi="ar-SA"/>
    </w:rPr>
  </w:style>
  <w:style w:type="character" w:styleId="CommentReference">
    <w:name w:val="annotation reference"/>
    <w:rPr>
      <w:sz w:val="16"/>
      <w:szCs w:val="16"/>
    </w:rPr>
  </w:style>
  <w:style w:type="character" w:customStyle="1" w:styleId="CommentTextChar">
    <w:name w:val="Comment Text Char"/>
    <w:rPr>
      <w:rFonts w:eastAsia="SimSun"/>
      <w:lang w:eastAsia="zh-CN"/>
    </w:rPr>
  </w:style>
  <w:style w:type="character" w:customStyle="1" w:styleId="CommentSubjectChar">
    <w:name w:val="Comment Subject Char"/>
    <w:rPr>
      <w:rFonts w:eastAsia="SimSun"/>
      <w:b/>
      <w:bCs/>
      <w:lang w:eastAsia="zh-CN"/>
    </w:rPr>
  </w:style>
  <w:style w:type="character" w:customStyle="1" w:styleId="NumberingSymbols">
    <w:name w:val="Numbering Symbols"/>
  </w:style>
  <w:style w:type="character" w:customStyle="1" w:styleId="Bullets">
    <w:name w:val="Bullets"/>
    <w:rPr>
      <w:rFonts w:ascii="OpenSymbol" w:eastAsia="OpenSymbol" w:hAnsi="OpenSymbol" w:cs="OpenSymbol"/>
    </w:rPr>
  </w:style>
  <w:style w:type="character" w:styleId="Emphasis">
    <w:name w:val="Emphasis"/>
    <w:qFormat/>
    <w:rPr>
      <w:i/>
      <w:iCs/>
    </w:rPr>
  </w:style>
  <w:style w:type="character" w:customStyle="1" w:styleId="ListParagraphChar2">
    <w:name w:val="List Paragraph Char2"/>
    <w:rPr>
      <w:rFonts w:ascii="Times" w:eastAsia="Batang" w:hAnsi="Times" w:cs="Times"/>
      <w:szCs w:val="24"/>
      <w:lang w:val="en-GB"/>
    </w:rPr>
  </w:style>
  <w:style w:type="paragraph" w:customStyle="1" w:styleId="Heading">
    <w:name w:val="Heading"/>
    <w:basedOn w:val="Normal"/>
    <w:next w:val="BodyText"/>
    <w:pPr>
      <w:keepNext/>
      <w:spacing w:before="240"/>
    </w:pPr>
    <w:rPr>
      <w:rFonts w:ascii="Liberation Sans" w:eastAsia="Noto Sans CJK SC Regular" w:hAnsi="Liberation Sans" w:cs="FreeSans"/>
      <w:sz w:val="28"/>
      <w:szCs w:val="28"/>
    </w:rPr>
  </w:style>
  <w:style w:type="paragraph" w:styleId="BodyText">
    <w:name w:val="Body Text"/>
    <w:basedOn w:val="Normal"/>
    <w:rPr>
      <w:kern w:val="2"/>
      <w:sz w:val="20"/>
      <w:szCs w:val="20"/>
      <w:lang w:val="en-GB"/>
    </w:rPr>
  </w:style>
  <w:style w:type="paragraph" w:styleId="List">
    <w:name w:val="List"/>
    <w:basedOn w:val="Normal"/>
    <w:pPr>
      <w:ind w:left="360" w:hanging="360"/>
    </w:pPr>
  </w:style>
  <w:style w:type="paragraph" w:styleId="Caption">
    <w:name w:val="caption"/>
    <w:basedOn w:val="Normal"/>
    <w:qFormat/>
    <w:pPr>
      <w:suppressLineNumbers/>
      <w:spacing w:before="120"/>
    </w:pPr>
    <w:rPr>
      <w:rFonts w:cs="FreeSans"/>
      <w:i/>
      <w:iCs/>
      <w:sz w:val="24"/>
      <w:szCs w:val="24"/>
    </w:rPr>
  </w:style>
  <w:style w:type="paragraph" w:customStyle="1" w:styleId="Index">
    <w:name w:val="Index"/>
    <w:basedOn w:val="Normal"/>
    <w:pPr>
      <w:suppressLineNumbers/>
    </w:pPr>
    <w:rPr>
      <w:rFonts w:cs="FreeSans"/>
    </w:rPr>
  </w:style>
  <w:style w:type="paragraph" w:customStyle="1" w:styleId="a1">
    <w:name w:val="题注"/>
    <w:basedOn w:val="Normal"/>
    <w:next w:val="Normal"/>
    <w:pPr>
      <w:jc w:val="center"/>
    </w:pPr>
    <w:rPr>
      <w:b/>
      <w:bCs/>
      <w:kern w:val="2"/>
      <w:sz w:val="20"/>
      <w:szCs w:val="20"/>
      <w:lang w:val="en-GB"/>
    </w:rPr>
  </w:style>
  <w:style w:type="paragraph" w:customStyle="1" w:styleId="a2">
    <w:name w:val="列表项目符号"/>
    <w:basedOn w:val="List"/>
    <w:pPr>
      <w:spacing w:after="180"/>
      <w:ind w:left="568" w:hanging="284"/>
    </w:pPr>
    <w:rPr>
      <w:sz w:val="20"/>
      <w:szCs w:val="20"/>
      <w:lang w:val="en-GB"/>
    </w:rPr>
  </w:style>
  <w:style w:type="paragraph" w:customStyle="1" w:styleId="2">
    <w:name w:val="正文文本 2"/>
    <w:basedOn w:val="Normal"/>
    <w:pPr>
      <w:spacing w:after="0"/>
    </w:pPr>
    <w:rPr>
      <w:szCs w:val="20"/>
    </w:rPr>
  </w:style>
  <w:style w:type="paragraph" w:customStyle="1" w:styleId="a3">
    <w:name w:val="批注框文本"/>
    <w:basedOn w:val="Normal"/>
    <w:rPr>
      <w:rFonts w:ascii="Tahoma" w:hAnsi="Tahoma" w:cs="Tahoma"/>
      <w:sz w:val="16"/>
      <w:szCs w:val="16"/>
    </w:rPr>
  </w:style>
  <w:style w:type="paragraph" w:customStyle="1" w:styleId="References">
    <w:name w:val="References"/>
    <w:basedOn w:val="Normal"/>
    <w:pPr>
      <w:numPr>
        <w:numId w:val="2"/>
      </w:numPr>
      <w:spacing w:after="60"/>
    </w:pPr>
    <w:rPr>
      <w:sz w:val="20"/>
      <w:szCs w:val="16"/>
    </w:rPr>
  </w:style>
  <w:style w:type="paragraph" w:styleId="FootnoteText">
    <w:name w:val="footnote text"/>
    <w:basedOn w:val="Normal"/>
    <w:rPr>
      <w:sz w:val="20"/>
      <w:szCs w:val="20"/>
    </w:rPr>
  </w:style>
  <w:style w:type="paragraph" w:customStyle="1" w:styleId="Figure">
    <w:name w:val="Figure"/>
    <w:basedOn w:val="Normal"/>
    <w:pPr>
      <w:keepNext/>
      <w:jc w:val="center"/>
    </w:pPr>
  </w:style>
  <w:style w:type="paragraph" w:customStyle="1" w:styleId="Eqn">
    <w:name w:val="Eqn"/>
    <w:basedOn w:val="Normal"/>
    <w:rPr>
      <w:lang w:eastAsia="ja-JP"/>
    </w:rPr>
  </w:style>
  <w:style w:type="paragraph" w:customStyle="1" w:styleId="tablecell">
    <w:name w:val="tablecell"/>
    <w:basedOn w:val="Normal"/>
    <w:pPr>
      <w:spacing w:before="20" w:after="20"/>
    </w:pPr>
  </w:style>
  <w:style w:type="paragraph" w:customStyle="1" w:styleId="HeaderandFooter">
    <w:name w:val="Header and Footer"/>
    <w:basedOn w:val="Normal"/>
    <w:pPr>
      <w:suppressLineNumbers/>
      <w:tabs>
        <w:tab w:val="center" w:pos="4986"/>
        <w:tab w:val="right" w:pos="9972"/>
      </w:tabs>
    </w:pPr>
  </w:style>
  <w:style w:type="paragraph" w:styleId="Header">
    <w:name w:val="header"/>
    <w:basedOn w:val="Normal"/>
    <w:rPr>
      <w:kern w:val="2"/>
      <w:lang w:val="en-GB"/>
    </w:rPr>
  </w:style>
  <w:style w:type="paragraph" w:styleId="Footer">
    <w:name w:val="footer"/>
    <w:basedOn w:val="Normal"/>
    <w:rPr>
      <w:kern w:val="2"/>
      <w:lang w:val="en-GB"/>
    </w:rPr>
  </w:style>
  <w:style w:type="paragraph" w:customStyle="1" w:styleId="tablecol">
    <w:name w:val="tablecol"/>
    <w:basedOn w:val="tablecell"/>
    <w:pPr>
      <w:jc w:val="center"/>
    </w:pPr>
    <w:rPr>
      <w:b/>
    </w:rPr>
  </w:style>
  <w:style w:type="paragraph" w:customStyle="1" w:styleId="a4">
    <w:name w:val="文档结构图"/>
    <w:basedOn w:val="Normal"/>
    <w:rPr>
      <w:rFonts w:ascii="SimSun" w:hAnsi="SimSun" w:cs="SimSun"/>
      <w:kern w:val="2"/>
      <w:sz w:val="18"/>
      <w:szCs w:val="18"/>
      <w:lang w:val="en-GB"/>
    </w:rPr>
  </w:style>
  <w:style w:type="paragraph" w:customStyle="1" w:styleId="maintext">
    <w:name w:val="main text"/>
    <w:basedOn w:val="Normal"/>
    <w:pPr>
      <w:spacing w:before="60" w:after="60" w:line="288" w:lineRule="auto"/>
      <w:ind w:firstLine="200"/>
    </w:pPr>
    <w:rPr>
      <w:rFonts w:eastAsia="Malgun Gothic"/>
      <w:sz w:val="20"/>
      <w:szCs w:val="20"/>
      <w:lang w:val="en-GB" w:eastAsia="ko-KR"/>
    </w:rPr>
  </w:style>
  <w:style w:type="paragraph" w:customStyle="1" w:styleId="2222">
    <w:name w:val="스타일 스타일 스타일 스타일 양쪽 첫 줄:  2 글자 + 첫 줄:  2 글자 + 첫 줄:  2 글자 + 첫 줄:  2..."/>
    <w:basedOn w:val="Normal"/>
    <w:pPr>
      <w:spacing w:after="180" w:line="336" w:lineRule="auto"/>
      <w:ind w:firstLine="200"/>
    </w:pPr>
    <w:rPr>
      <w:rFonts w:eastAsia="Malgun Gothic"/>
      <w:sz w:val="20"/>
      <w:szCs w:val="20"/>
      <w:lang w:val="en-GB"/>
    </w:rPr>
  </w:style>
  <w:style w:type="paragraph" w:customStyle="1" w:styleId="a5">
    <w:name w:val="批注文字"/>
    <w:basedOn w:val="Normal"/>
    <w:rPr>
      <w:kern w:val="2"/>
      <w:lang w:val="en-GB"/>
    </w:rPr>
  </w:style>
  <w:style w:type="paragraph" w:customStyle="1" w:styleId="a6">
    <w:name w:val="批注主题"/>
    <w:basedOn w:val="a5"/>
    <w:next w:val="a5"/>
    <w:rPr>
      <w:b/>
      <w:bCs/>
    </w:rPr>
  </w:style>
  <w:style w:type="paragraph" w:customStyle="1" w:styleId="a7">
    <w:name w:val="列出段落"/>
    <w:basedOn w:val="Normal"/>
    <w:pPr>
      <w:ind w:left="720"/>
      <w:contextualSpacing/>
    </w:p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NormalWeb">
    <w:name w:val="Normal (Web)"/>
    <w:basedOn w:val="Normal"/>
    <w:pPr>
      <w:spacing w:before="100" w:after="100"/>
    </w:pPr>
    <w:rPr>
      <w:rFonts w:ascii="Arial" w:hAnsi="Arial" w:cs="Arial"/>
      <w:color w:val="493118"/>
      <w:sz w:val="18"/>
      <w:szCs w:val="18"/>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P"/>
    <w:basedOn w:val="Normal"/>
    <w:link w:val="ListParagraphChar"/>
    <w:uiPriority w:val="34"/>
    <w:qFormat/>
    <w:pPr>
      <w:spacing w:after="0"/>
      <w:ind w:left="840"/>
    </w:pPr>
    <w:rPr>
      <w:rFonts w:ascii="Times" w:eastAsia="Batang" w:hAnsi="Times" w:cs="Times"/>
      <w:sz w:val="20"/>
      <w:szCs w:val="24"/>
      <w:lang w:val="en-GB"/>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Revision">
    <w:name w:val="Revision"/>
    <w:hidden/>
    <w:uiPriority w:val="99"/>
    <w:semiHidden/>
    <w:rsid w:val="00BD46A3"/>
    <w:rPr>
      <w:rFonts w:eastAsia="SimSun"/>
      <w:sz w:val="22"/>
      <w:szCs w:val="22"/>
      <w:lang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58368B"/>
    <w:rPr>
      <w:rFonts w:ascii="Times" w:eastAsia="Batang" w:hAnsi="Times" w:cs="Times"/>
      <w:szCs w:val="24"/>
      <w:lang w:val="en-GB" w:eastAsia="zh-CN"/>
    </w:rPr>
  </w:style>
  <w:style w:type="table" w:styleId="TableGrid">
    <w:name w:val="Table Grid"/>
    <w:basedOn w:val="TableNormal"/>
    <w:uiPriority w:val="39"/>
    <w:rsid w:val="00D96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Zchn"/>
    <w:qFormat/>
    <w:rsid w:val="00A142B1"/>
    <w:pPr>
      <w:spacing w:after="180"/>
      <w:ind w:left="568" w:hanging="284"/>
    </w:pPr>
    <w:rPr>
      <w:sz w:val="20"/>
      <w:szCs w:val="20"/>
      <w:lang w:val="x-none"/>
    </w:rPr>
  </w:style>
  <w:style w:type="character" w:customStyle="1" w:styleId="B1Zchn">
    <w:name w:val="B1 Zchn"/>
    <w:link w:val="B1"/>
    <w:qFormat/>
    <w:rsid w:val="00A142B1"/>
    <w:rPr>
      <w:rFonts w:eastAsia="SimSun"/>
      <w:lang w:val="x-none"/>
    </w:rPr>
  </w:style>
  <w:style w:type="paragraph" w:styleId="PlainText">
    <w:name w:val="Plain Text"/>
    <w:basedOn w:val="Normal"/>
    <w:link w:val="PlainTextChar"/>
    <w:uiPriority w:val="99"/>
    <w:unhideWhenUsed/>
    <w:rsid w:val="005D5605"/>
    <w:pPr>
      <w:spacing w:after="0"/>
    </w:pPr>
    <w:rPr>
      <w:rFonts w:ascii="Arial" w:eastAsia="MS Gothic" w:hAnsi="Arial"/>
      <w:color w:val="000000"/>
      <w:sz w:val="20"/>
      <w:szCs w:val="20"/>
      <w:lang w:val="x-none" w:eastAsia="x-none"/>
    </w:rPr>
  </w:style>
  <w:style w:type="character" w:customStyle="1" w:styleId="PlainTextChar">
    <w:name w:val="Plain Text Char"/>
    <w:link w:val="PlainText"/>
    <w:uiPriority w:val="99"/>
    <w:rsid w:val="005D5605"/>
    <w:rPr>
      <w:rFonts w:ascii="Arial" w:eastAsia="MS Gothic" w:hAnsi="Arial"/>
      <w:color w:val="00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415910">
      <w:bodyDiv w:val="1"/>
      <w:marLeft w:val="0"/>
      <w:marRight w:val="0"/>
      <w:marTop w:val="0"/>
      <w:marBottom w:val="0"/>
      <w:divBdr>
        <w:top w:val="none" w:sz="0" w:space="0" w:color="auto"/>
        <w:left w:val="none" w:sz="0" w:space="0" w:color="auto"/>
        <w:bottom w:val="none" w:sz="0" w:space="0" w:color="auto"/>
        <w:right w:val="none" w:sz="0" w:space="0" w:color="auto"/>
      </w:divBdr>
    </w:div>
    <w:div w:id="609629185">
      <w:bodyDiv w:val="1"/>
      <w:marLeft w:val="0"/>
      <w:marRight w:val="0"/>
      <w:marTop w:val="0"/>
      <w:marBottom w:val="0"/>
      <w:divBdr>
        <w:top w:val="none" w:sz="0" w:space="0" w:color="auto"/>
        <w:left w:val="none" w:sz="0" w:space="0" w:color="auto"/>
        <w:bottom w:val="none" w:sz="0" w:space="0" w:color="auto"/>
        <w:right w:val="none" w:sz="0" w:space="0" w:color="auto"/>
      </w:divBdr>
    </w:div>
    <w:div w:id="669717929">
      <w:bodyDiv w:val="1"/>
      <w:marLeft w:val="0"/>
      <w:marRight w:val="0"/>
      <w:marTop w:val="0"/>
      <w:marBottom w:val="0"/>
      <w:divBdr>
        <w:top w:val="none" w:sz="0" w:space="0" w:color="auto"/>
        <w:left w:val="none" w:sz="0" w:space="0" w:color="auto"/>
        <w:bottom w:val="none" w:sz="0" w:space="0" w:color="auto"/>
        <w:right w:val="none" w:sz="0" w:space="0" w:color="auto"/>
      </w:divBdr>
      <w:divsChild>
        <w:div w:id="327247349">
          <w:marLeft w:val="1166"/>
          <w:marRight w:val="0"/>
          <w:marTop w:val="0"/>
          <w:marBottom w:val="0"/>
          <w:divBdr>
            <w:top w:val="none" w:sz="0" w:space="0" w:color="auto"/>
            <w:left w:val="none" w:sz="0" w:space="0" w:color="auto"/>
            <w:bottom w:val="none" w:sz="0" w:space="0" w:color="auto"/>
            <w:right w:val="none" w:sz="0" w:space="0" w:color="auto"/>
          </w:divBdr>
        </w:div>
        <w:div w:id="1005016077">
          <w:marLeft w:val="1166"/>
          <w:marRight w:val="0"/>
          <w:marTop w:val="0"/>
          <w:marBottom w:val="0"/>
          <w:divBdr>
            <w:top w:val="none" w:sz="0" w:space="0" w:color="auto"/>
            <w:left w:val="none" w:sz="0" w:space="0" w:color="auto"/>
            <w:bottom w:val="none" w:sz="0" w:space="0" w:color="auto"/>
            <w:right w:val="none" w:sz="0" w:space="0" w:color="auto"/>
          </w:divBdr>
        </w:div>
        <w:div w:id="1384064909">
          <w:marLeft w:val="1166"/>
          <w:marRight w:val="0"/>
          <w:marTop w:val="0"/>
          <w:marBottom w:val="0"/>
          <w:divBdr>
            <w:top w:val="none" w:sz="0" w:space="0" w:color="auto"/>
            <w:left w:val="none" w:sz="0" w:space="0" w:color="auto"/>
            <w:bottom w:val="none" w:sz="0" w:space="0" w:color="auto"/>
            <w:right w:val="none" w:sz="0" w:space="0" w:color="auto"/>
          </w:divBdr>
        </w:div>
        <w:div w:id="1594362936">
          <w:marLeft w:val="547"/>
          <w:marRight w:val="0"/>
          <w:marTop w:val="0"/>
          <w:marBottom w:val="0"/>
          <w:divBdr>
            <w:top w:val="none" w:sz="0" w:space="0" w:color="auto"/>
            <w:left w:val="none" w:sz="0" w:space="0" w:color="auto"/>
            <w:bottom w:val="none" w:sz="0" w:space="0" w:color="auto"/>
            <w:right w:val="none" w:sz="0" w:space="0" w:color="auto"/>
          </w:divBdr>
        </w:div>
        <w:div w:id="1622108369">
          <w:marLeft w:val="547"/>
          <w:marRight w:val="0"/>
          <w:marTop w:val="0"/>
          <w:marBottom w:val="0"/>
          <w:divBdr>
            <w:top w:val="none" w:sz="0" w:space="0" w:color="auto"/>
            <w:left w:val="none" w:sz="0" w:space="0" w:color="auto"/>
            <w:bottom w:val="none" w:sz="0" w:space="0" w:color="auto"/>
            <w:right w:val="none" w:sz="0" w:space="0" w:color="auto"/>
          </w:divBdr>
        </w:div>
        <w:div w:id="1807817147">
          <w:marLeft w:val="1166"/>
          <w:marRight w:val="0"/>
          <w:marTop w:val="0"/>
          <w:marBottom w:val="0"/>
          <w:divBdr>
            <w:top w:val="none" w:sz="0" w:space="0" w:color="auto"/>
            <w:left w:val="none" w:sz="0" w:space="0" w:color="auto"/>
            <w:bottom w:val="none" w:sz="0" w:space="0" w:color="auto"/>
            <w:right w:val="none" w:sz="0" w:space="0" w:color="auto"/>
          </w:divBdr>
        </w:div>
      </w:divsChild>
    </w:div>
    <w:div w:id="711199616">
      <w:bodyDiv w:val="1"/>
      <w:marLeft w:val="0"/>
      <w:marRight w:val="0"/>
      <w:marTop w:val="0"/>
      <w:marBottom w:val="0"/>
      <w:divBdr>
        <w:top w:val="none" w:sz="0" w:space="0" w:color="auto"/>
        <w:left w:val="none" w:sz="0" w:space="0" w:color="auto"/>
        <w:bottom w:val="none" w:sz="0" w:space="0" w:color="auto"/>
        <w:right w:val="none" w:sz="0" w:space="0" w:color="auto"/>
      </w:divBdr>
    </w:div>
    <w:div w:id="1040129340">
      <w:bodyDiv w:val="1"/>
      <w:marLeft w:val="0"/>
      <w:marRight w:val="0"/>
      <w:marTop w:val="0"/>
      <w:marBottom w:val="0"/>
      <w:divBdr>
        <w:top w:val="none" w:sz="0" w:space="0" w:color="auto"/>
        <w:left w:val="none" w:sz="0" w:space="0" w:color="auto"/>
        <w:bottom w:val="none" w:sz="0" w:space="0" w:color="auto"/>
        <w:right w:val="none" w:sz="0" w:space="0" w:color="auto"/>
      </w:divBdr>
      <w:divsChild>
        <w:div w:id="496579519">
          <w:marLeft w:val="547"/>
          <w:marRight w:val="0"/>
          <w:marTop w:val="0"/>
          <w:marBottom w:val="0"/>
          <w:divBdr>
            <w:top w:val="none" w:sz="0" w:space="0" w:color="auto"/>
            <w:left w:val="none" w:sz="0" w:space="0" w:color="auto"/>
            <w:bottom w:val="none" w:sz="0" w:space="0" w:color="auto"/>
            <w:right w:val="none" w:sz="0" w:space="0" w:color="auto"/>
          </w:divBdr>
        </w:div>
      </w:divsChild>
    </w:div>
    <w:div w:id="1125154068">
      <w:bodyDiv w:val="1"/>
      <w:marLeft w:val="0"/>
      <w:marRight w:val="0"/>
      <w:marTop w:val="0"/>
      <w:marBottom w:val="0"/>
      <w:divBdr>
        <w:top w:val="none" w:sz="0" w:space="0" w:color="auto"/>
        <w:left w:val="none" w:sz="0" w:space="0" w:color="auto"/>
        <w:bottom w:val="none" w:sz="0" w:space="0" w:color="auto"/>
        <w:right w:val="none" w:sz="0" w:space="0" w:color="auto"/>
      </w:divBdr>
      <w:divsChild>
        <w:div w:id="385298952">
          <w:marLeft w:val="1166"/>
          <w:marRight w:val="0"/>
          <w:marTop w:val="0"/>
          <w:marBottom w:val="0"/>
          <w:divBdr>
            <w:top w:val="none" w:sz="0" w:space="0" w:color="auto"/>
            <w:left w:val="none" w:sz="0" w:space="0" w:color="auto"/>
            <w:bottom w:val="none" w:sz="0" w:space="0" w:color="auto"/>
            <w:right w:val="none" w:sz="0" w:space="0" w:color="auto"/>
          </w:divBdr>
        </w:div>
        <w:div w:id="537090899">
          <w:marLeft w:val="547"/>
          <w:marRight w:val="0"/>
          <w:marTop w:val="0"/>
          <w:marBottom w:val="0"/>
          <w:divBdr>
            <w:top w:val="none" w:sz="0" w:space="0" w:color="auto"/>
            <w:left w:val="none" w:sz="0" w:space="0" w:color="auto"/>
            <w:bottom w:val="none" w:sz="0" w:space="0" w:color="auto"/>
            <w:right w:val="none" w:sz="0" w:space="0" w:color="auto"/>
          </w:divBdr>
        </w:div>
        <w:div w:id="649408111">
          <w:marLeft w:val="1166"/>
          <w:marRight w:val="0"/>
          <w:marTop w:val="0"/>
          <w:marBottom w:val="0"/>
          <w:divBdr>
            <w:top w:val="none" w:sz="0" w:space="0" w:color="auto"/>
            <w:left w:val="none" w:sz="0" w:space="0" w:color="auto"/>
            <w:bottom w:val="none" w:sz="0" w:space="0" w:color="auto"/>
            <w:right w:val="none" w:sz="0" w:space="0" w:color="auto"/>
          </w:divBdr>
        </w:div>
        <w:div w:id="926037054">
          <w:marLeft w:val="1166"/>
          <w:marRight w:val="0"/>
          <w:marTop w:val="0"/>
          <w:marBottom w:val="0"/>
          <w:divBdr>
            <w:top w:val="none" w:sz="0" w:space="0" w:color="auto"/>
            <w:left w:val="none" w:sz="0" w:space="0" w:color="auto"/>
            <w:bottom w:val="none" w:sz="0" w:space="0" w:color="auto"/>
            <w:right w:val="none" w:sz="0" w:space="0" w:color="auto"/>
          </w:divBdr>
        </w:div>
        <w:div w:id="1663315236">
          <w:marLeft w:val="1166"/>
          <w:marRight w:val="0"/>
          <w:marTop w:val="0"/>
          <w:marBottom w:val="0"/>
          <w:divBdr>
            <w:top w:val="none" w:sz="0" w:space="0" w:color="auto"/>
            <w:left w:val="none" w:sz="0" w:space="0" w:color="auto"/>
            <w:bottom w:val="none" w:sz="0" w:space="0" w:color="auto"/>
            <w:right w:val="none" w:sz="0" w:space="0" w:color="auto"/>
          </w:divBdr>
        </w:div>
        <w:div w:id="1677925457">
          <w:marLeft w:val="547"/>
          <w:marRight w:val="0"/>
          <w:marTop w:val="0"/>
          <w:marBottom w:val="0"/>
          <w:divBdr>
            <w:top w:val="none" w:sz="0" w:space="0" w:color="auto"/>
            <w:left w:val="none" w:sz="0" w:space="0" w:color="auto"/>
            <w:bottom w:val="none" w:sz="0" w:space="0" w:color="auto"/>
            <w:right w:val="none" w:sz="0" w:space="0" w:color="auto"/>
          </w:divBdr>
        </w:div>
      </w:divsChild>
    </w:div>
    <w:div w:id="1468089997">
      <w:bodyDiv w:val="1"/>
      <w:marLeft w:val="0"/>
      <w:marRight w:val="0"/>
      <w:marTop w:val="0"/>
      <w:marBottom w:val="0"/>
      <w:divBdr>
        <w:top w:val="none" w:sz="0" w:space="0" w:color="auto"/>
        <w:left w:val="none" w:sz="0" w:space="0" w:color="auto"/>
        <w:bottom w:val="none" w:sz="0" w:space="0" w:color="auto"/>
        <w:right w:val="none" w:sz="0" w:space="0" w:color="auto"/>
      </w:divBdr>
    </w:div>
    <w:div w:id="1522237046">
      <w:bodyDiv w:val="1"/>
      <w:marLeft w:val="0"/>
      <w:marRight w:val="0"/>
      <w:marTop w:val="0"/>
      <w:marBottom w:val="0"/>
      <w:divBdr>
        <w:top w:val="none" w:sz="0" w:space="0" w:color="auto"/>
        <w:left w:val="none" w:sz="0" w:space="0" w:color="auto"/>
        <w:bottom w:val="none" w:sz="0" w:space="0" w:color="auto"/>
        <w:right w:val="none" w:sz="0" w:space="0" w:color="auto"/>
      </w:divBdr>
      <w:divsChild>
        <w:div w:id="60099213">
          <w:marLeft w:val="547"/>
          <w:marRight w:val="0"/>
          <w:marTop w:val="0"/>
          <w:marBottom w:val="0"/>
          <w:divBdr>
            <w:top w:val="none" w:sz="0" w:space="0" w:color="auto"/>
            <w:left w:val="none" w:sz="0" w:space="0" w:color="auto"/>
            <w:bottom w:val="none" w:sz="0" w:space="0" w:color="auto"/>
            <w:right w:val="none" w:sz="0" w:space="0" w:color="auto"/>
          </w:divBdr>
        </w:div>
        <w:div w:id="1005018401">
          <w:marLeft w:val="547"/>
          <w:marRight w:val="0"/>
          <w:marTop w:val="0"/>
          <w:marBottom w:val="0"/>
          <w:divBdr>
            <w:top w:val="none" w:sz="0" w:space="0" w:color="auto"/>
            <w:left w:val="none" w:sz="0" w:space="0" w:color="auto"/>
            <w:bottom w:val="none" w:sz="0" w:space="0" w:color="auto"/>
            <w:right w:val="none" w:sz="0" w:space="0" w:color="auto"/>
          </w:divBdr>
        </w:div>
        <w:div w:id="1308127780">
          <w:marLeft w:val="1166"/>
          <w:marRight w:val="0"/>
          <w:marTop w:val="0"/>
          <w:marBottom w:val="0"/>
          <w:divBdr>
            <w:top w:val="none" w:sz="0" w:space="0" w:color="auto"/>
            <w:left w:val="none" w:sz="0" w:space="0" w:color="auto"/>
            <w:bottom w:val="none" w:sz="0" w:space="0" w:color="auto"/>
            <w:right w:val="none" w:sz="0" w:space="0" w:color="auto"/>
          </w:divBdr>
        </w:div>
        <w:div w:id="1734503108">
          <w:marLeft w:val="547"/>
          <w:marRight w:val="0"/>
          <w:marTop w:val="0"/>
          <w:marBottom w:val="0"/>
          <w:divBdr>
            <w:top w:val="none" w:sz="0" w:space="0" w:color="auto"/>
            <w:left w:val="none" w:sz="0" w:space="0" w:color="auto"/>
            <w:bottom w:val="none" w:sz="0" w:space="0" w:color="auto"/>
            <w:right w:val="none" w:sz="0" w:space="0" w:color="auto"/>
          </w:divBdr>
        </w:div>
      </w:divsChild>
    </w:div>
    <w:div w:id="213929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7EDEA7B3A364429B1A31C42C58DF28" ma:contentTypeVersion="4" ma:contentTypeDescription="Create a new document." ma:contentTypeScope="" ma:versionID="03b7028caadf41dbaea347ce694bfdc0">
  <xsd:schema xmlns:xsd="http://www.w3.org/2001/XMLSchema" xmlns:xs="http://www.w3.org/2001/XMLSchema" xmlns:p="http://schemas.microsoft.com/office/2006/metadata/properties" xmlns:ns2="8459e318-2ce9-410f-a31d-2d77b23a177c" targetNamespace="http://schemas.microsoft.com/office/2006/metadata/properties" ma:root="true" ma:fieldsID="a97e95bf9bef27b1209510d65fa1d434" ns2:_="">
    <xsd:import namespace="8459e318-2ce9-410f-a31d-2d77b23a17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59e318-2ce9-410f-a31d-2d77b23a1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295B37-770F-4C9D-9A28-0097DCFA824C}">
  <ds:schemaRefs>
    <ds:schemaRef ds:uri="http://schemas.microsoft.com/sharepoint/v3/contenttype/forms"/>
  </ds:schemaRefs>
</ds:datastoreItem>
</file>

<file path=customXml/itemProps2.xml><?xml version="1.0" encoding="utf-8"?>
<ds:datastoreItem xmlns:ds="http://schemas.openxmlformats.org/officeDocument/2006/customXml" ds:itemID="{595A1DC8-1320-4080-9463-F0FAE3EDD8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CC7307-5C3C-4A3E-A9EA-7C5094D1B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59e318-2ce9-410f-a31d-2d77b23a17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4</Pages>
  <Words>1144</Words>
  <Characters>6521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Shyam Gadhai</cp:lastModifiedBy>
  <cp:revision>148</cp:revision>
  <cp:lastPrinted>2007-06-18T11:38:00Z</cp:lastPrinted>
  <dcterms:created xsi:type="dcterms:W3CDTF">2022-09-29T13:07:00Z</dcterms:created>
  <dcterms:modified xsi:type="dcterms:W3CDTF">2022-11-07T12:29:00Z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(3)B4ElOIyWbFUE0i2tg9MxI9gGzPxGuIqJUFbpw59zWXb8/+veGTTY5TsxAsd3fGK76tVcIP4j_x000d_
NUkxuEPw1S2C2kT05vGJ3MRbTPq2HHQ5EIFdj+r/U27eDM7Au9J2C4qEziqv40QybXjei0bu_x000d_
mYCL3V1Bkj6SSUME2k7qTb1VErnBpairRjETp9UabKVMqEWV+osNdnc806CL3GtnVovpJVyE_x000d_
UPZKOiRaFnZ7fjU4VY</vt:lpwstr>
  </property>
  <property fmtid="{D5CDD505-2E9C-101B-9397-08002B2CF9AE}" pid="3" name="_2015_ms_pID_7253431">
    <vt:lpwstr>96HbNWILQ9YTEEPZZg62tYX9waDwbAKem3MSBEO2wIsQmvlJQn0Ws+_x000d_
m+nc+PT3UuvRJ1T/8+yat5ds36/WX/v9V9XpguFE1iHNxoafwtQDWeQopJLa+AdKtoutqvGk_x000d_
hlT57uJMspTEYIM2NXshMpXuJ++Mh9W8eEgrBBHsyltaXepOIRKSefkRpsRl5XG67wk4bCGo_x000d_
xfHSO8ZKxcDR6ZcHcjWi+DgGO38FK5XsTZgy</vt:lpwstr>
  </property>
  <property fmtid="{D5CDD505-2E9C-101B-9397-08002B2CF9AE}" pid="4" name="_2015_ms_pID_7253431_00">
    <vt:lpwstr>_2015_ms_pID_7253431</vt:lpwstr>
  </property>
  <property fmtid="{D5CDD505-2E9C-101B-9397-08002B2CF9AE}" pid="5" name="_2015_ms_pID_7253432">
    <vt:lpwstr>9qLhyHC9obdVHv8/RLoYiwEXWdzr8N8/jd2r_x000d_
Z4zgO54Jul26UUC1NNoYDAts+rdWXA==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1"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2" name="_ms_pID_7253431_00">
    <vt:lpwstr>_ms_pID_7253431</vt:lpwstr>
  </property>
  <property fmtid="{D5CDD505-2E9C-101B-9397-08002B2CF9AE}" pid="13" name="_ms_pID_725343_00">
    <vt:lpwstr>_ms_pID_725343</vt:lpwstr>
  </property>
  <property fmtid="{D5CDD505-2E9C-101B-9397-08002B2CF9AE}" pid="14"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15"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16" name="_new_ms_pID_725431_00">
    <vt:lpwstr>_new_ms_pID_725431</vt:lpwstr>
  </property>
  <property fmtid="{D5CDD505-2E9C-101B-9397-08002B2CF9AE}" pid="17" name="_new_ms_pID_725432">
    <vt:lpwstr>5ODSr9xM8Xe/xX3rgoOAg9xBQQRuph+xauB2_x000d_
+Uz1cw0AjCoGCO2oa+/H2hSUl4V/TuAc1JprpjrQiCnOJfR4pc0=</vt:lpwstr>
  </property>
  <property fmtid="{D5CDD505-2E9C-101B-9397-08002B2CF9AE}" pid="18" name="_new_ms_pID_725432_00">
    <vt:lpwstr>_new_ms_pID_725432</vt:lpwstr>
  </property>
  <property fmtid="{D5CDD505-2E9C-101B-9397-08002B2CF9AE}" pid="19" name="_new_ms_pID_72543_00">
    <vt:lpwstr>_new_ms_pID_72543</vt:lpwstr>
  </property>
  <property fmtid="{D5CDD505-2E9C-101B-9397-08002B2CF9AE}" pid="20" name="_readonly">
    <vt:lpwstr/>
  </property>
  <property fmtid="{D5CDD505-2E9C-101B-9397-08002B2CF9AE}" pid="21" name="sflag">
    <vt:lpwstr>1510973513</vt:lpwstr>
  </property>
  <property fmtid="{D5CDD505-2E9C-101B-9397-08002B2CF9AE}" pid="22" name="ContentTypeId">
    <vt:lpwstr>0x010100397EDEA7B3A364429B1A31C42C58DF28</vt:lpwstr>
  </property>
</Properties>
</file>